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77527" w14:textId="77777777" w:rsidR="00680509" w:rsidRDefault="00680509" w:rsidP="00083586">
      <w:pPr>
        <w:spacing w:line="276" w:lineRule="auto"/>
        <w:jc w:val="center"/>
        <w:rPr>
          <w:rFonts w:ascii="Times New Roman" w:hAnsi="Times New Roman" w:cs="Times New Roman"/>
          <w:b/>
          <w:bCs/>
          <w:sz w:val="24"/>
          <w:szCs w:val="24"/>
        </w:rPr>
      </w:pPr>
    </w:p>
    <w:p w14:paraId="35D030E4" w14:textId="77777777" w:rsidR="00A20263" w:rsidRPr="00083586" w:rsidRDefault="00A20263" w:rsidP="00083586">
      <w:pPr>
        <w:spacing w:line="276" w:lineRule="auto"/>
        <w:jc w:val="center"/>
        <w:rPr>
          <w:rFonts w:ascii="Times New Roman" w:hAnsi="Times New Roman" w:cs="Times New Roman"/>
          <w:b/>
          <w:bCs/>
          <w:sz w:val="24"/>
          <w:szCs w:val="24"/>
        </w:rPr>
      </w:pPr>
      <w:r w:rsidRPr="00083586">
        <w:rPr>
          <w:rFonts w:ascii="Times New Roman" w:hAnsi="Times New Roman" w:cs="Times New Roman"/>
          <w:b/>
          <w:bCs/>
          <w:sz w:val="24"/>
          <w:szCs w:val="24"/>
        </w:rPr>
        <w:t>Tiesnešu ētikas komisija</w:t>
      </w:r>
    </w:p>
    <w:p w14:paraId="0EF064B6" w14:textId="203F94C1" w:rsidR="00A20263" w:rsidRPr="00A26B64" w:rsidRDefault="00A20263" w:rsidP="00083586">
      <w:pPr>
        <w:spacing w:line="276" w:lineRule="auto"/>
        <w:jc w:val="center"/>
        <w:rPr>
          <w:rFonts w:ascii="Times New Roman" w:hAnsi="Times New Roman" w:cs="Times New Roman"/>
          <w:sz w:val="28"/>
          <w:szCs w:val="28"/>
        </w:rPr>
      </w:pPr>
      <w:r w:rsidRPr="00A26B64">
        <w:rPr>
          <w:rFonts w:ascii="Times New Roman" w:hAnsi="Times New Roman" w:cs="Times New Roman"/>
          <w:b/>
          <w:sz w:val="28"/>
          <w:szCs w:val="28"/>
        </w:rPr>
        <w:t>ATZINUMS</w:t>
      </w:r>
    </w:p>
    <w:p w14:paraId="38C14B6D" w14:textId="01ACE67F" w:rsidR="00A20263" w:rsidRPr="00083586" w:rsidRDefault="00A20263" w:rsidP="00083586">
      <w:pPr>
        <w:spacing w:after="0" w:line="276" w:lineRule="auto"/>
        <w:rPr>
          <w:rFonts w:ascii="Times New Roman" w:hAnsi="Times New Roman" w:cs="Times New Roman"/>
          <w:sz w:val="24"/>
          <w:szCs w:val="24"/>
        </w:rPr>
      </w:pPr>
      <w:r w:rsidRPr="00083586">
        <w:rPr>
          <w:rFonts w:ascii="Times New Roman" w:hAnsi="Times New Roman" w:cs="Times New Roman"/>
          <w:sz w:val="24"/>
          <w:szCs w:val="24"/>
        </w:rPr>
        <w:t>Rīgā</w:t>
      </w:r>
      <w:r w:rsidRPr="00083586">
        <w:rPr>
          <w:rFonts w:ascii="Times New Roman" w:hAnsi="Times New Roman" w:cs="Times New Roman"/>
          <w:sz w:val="24"/>
          <w:szCs w:val="24"/>
        </w:rPr>
        <w:tab/>
      </w:r>
      <w:r w:rsidRPr="00083586">
        <w:rPr>
          <w:rFonts w:ascii="Times New Roman" w:hAnsi="Times New Roman" w:cs="Times New Roman"/>
          <w:sz w:val="24"/>
          <w:szCs w:val="24"/>
        </w:rPr>
        <w:tab/>
      </w:r>
      <w:r w:rsidRPr="00083586">
        <w:rPr>
          <w:rFonts w:ascii="Times New Roman" w:hAnsi="Times New Roman" w:cs="Times New Roman"/>
          <w:sz w:val="24"/>
          <w:szCs w:val="24"/>
        </w:rPr>
        <w:tab/>
      </w:r>
      <w:r w:rsidRPr="00083586">
        <w:rPr>
          <w:rFonts w:ascii="Times New Roman" w:hAnsi="Times New Roman" w:cs="Times New Roman"/>
          <w:sz w:val="24"/>
          <w:szCs w:val="24"/>
        </w:rPr>
        <w:tab/>
      </w:r>
      <w:r w:rsidRPr="00083586">
        <w:rPr>
          <w:rFonts w:ascii="Times New Roman" w:hAnsi="Times New Roman" w:cs="Times New Roman"/>
          <w:sz w:val="24"/>
          <w:szCs w:val="24"/>
        </w:rPr>
        <w:tab/>
      </w:r>
      <w:r w:rsidRPr="00083586">
        <w:rPr>
          <w:rFonts w:ascii="Times New Roman" w:hAnsi="Times New Roman" w:cs="Times New Roman"/>
          <w:sz w:val="24"/>
          <w:szCs w:val="24"/>
        </w:rPr>
        <w:tab/>
      </w:r>
      <w:r w:rsidRPr="00083586">
        <w:rPr>
          <w:rFonts w:ascii="Times New Roman" w:hAnsi="Times New Roman" w:cs="Times New Roman"/>
          <w:sz w:val="24"/>
          <w:szCs w:val="24"/>
        </w:rPr>
        <w:tab/>
      </w:r>
      <w:r w:rsidRPr="00083586">
        <w:rPr>
          <w:rFonts w:ascii="Times New Roman" w:hAnsi="Times New Roman" w:cs="Times New Roman"/>
          <w:sz w:val="24"/>
          <w:szCs w:val="24"/>
        </w:rPr>
        <w:tab/>
        <w:t xml:space="preserve">       </w:t>
      </w:r>
      <w:r w:rsidR="002F2511">
        <w:rPr>
          <w:rFonts w:ascii="Times New Roman" w:hAnsi="Times New Roman" w:cs="Times New Roman"/>
          <w:sz w:val="24"/>
          <w:szCs w:val="24"/>
        </w:rPr>
        <w:t xml:space="preserve">       </w:t>
      </w:r>
      <w:r w:rsidR="001421B3" w:rsidRPr="00083586">
        <w:rPr>
          <w:rFonts w:ascii="Times New Roman" w:hAnsi="Times New Roman" w:cs="Times New Roman"/>
          <w:sz w:val="24"/>
          <w:szCs w:val="24"/>
        </w:rPr>
        <w:t>202</w:t>
      </w:r>
      <w:r w:rsidR="002937F0" w:rsidRPr="00083586">
        <w:rPr>
          <w:rFonts w:ascii="Times New Roman" w:hAnsi="Times New Roman" w:cs="Times New Roman"/>
          <w:sz w:val="24"/>
          <w:szCs w:val="24"/>
        </w:rPr>
        <w:t>1.gada 26.novembrī</w:t>
      </w:r>
    </w:p>
    <w:p w14:paraId="6A775FC0" w14:textId="77777777" w:rsidR="00A20263" w:rsidRPr="00083586" w:rsidRDefault="00A20263" w:rsidP="00083586">
      <w:pPr>
        <w:spacing w:after="0" w:line="276" w:lineRule="auto"/>
        <w:rPr>
          <w:rFonts w:ascii="Times New Roman" w:hAnsi="Times New Roman" w:cs="Times New Roman"/>
          <w:sz w:val="24"/>
          <w:szCs w:val="24"/>
        </w:rPr>
      </w:pPr>
    </w:p>
    <w:p w14:paraId="63B723E1" w14:textId="569415F2" w:rsidR="00C0629B" w:rsidRDefault="00A20263"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sz w:val="24"/>
          <w:szCs w:val="24"/>
        </w:rPr>
        <w:tab/>
        <w:t>[1]Tiesnešu ētikas komisija saņēmusi</w:t>
      </w:r>
      <w:r w:rsidR="002937F0" w:rsidRPr="00083586">
        <w:rPr>
          <w:rFonts w:ascii="Times New Roman" w:hAnsi="Times New Roman" w:cs="Times New Roman"/>
          <w:sz w:val="24"/>
          <w:szCs w:val="24"/>
        </w:rPr>
        <w:t xml:space="preserve"> iesniegumu izvērtēt tiesneša rīcīb</w:t>
      </w:r>
      <w:r w:rsidR="00C0629B" w:rsidRPr="00083586">
        <w:rPr>
          <w:rFonts w:ascii="Times New Roman" w:hAnsi="Times New Roman" w:cs="Times New Roman"/>
          <w:sz w:val="24"/>
          <w:szCs w:val="24"/>
        </w:rPr>
        <w:t>as atbilstību Latvijas tiesnešu ētikas kodeksa 1.kanona 2.punktam, 2.kanona 1.,2.,3. punktam un 3.kanona 3.punktam</w:t>
      </w:r>
      <w:r w:rsidR="008123C4">
        <w:rPr>
          <w:rFonts w:ascii="Times New Roman" w:hAnsi="Times New Roman" w:cs="Times New Roman"/>
          <w:sz w:val="24"/>
          <w:szCs w:val="24"/>
        </w:rPr>
        <w:t xml:space="preserve"> (</w:t>
      </w:r>
      <w:r w:rsidR="008123C4" w:rsidRPr="00914F38">
        <w:rPr>
          <w:rFonts w:ascii="Times New Roman" w:hAnsi="Times New Roman" w:cs="Times New Roman"/>
          <w:i/>
          <w:sz w:val="24"/>
          <w:szCs w:val="24"/>
        </w:rPr>
        <w:t>Latvijas tiesnešu ētikas kodekss</w:t>
      </w:r>
      <w:r w:rsidR="00A26B64" w:rsidRPr="00914F38">
        <w:rPr>
          <w:rFonts w:ascii="Times New Roman" w:hAnsi="Times New Roman" w:cs="Times New Roman"/>
          <w:i/>
          <w:sz w:val="24"/>
          <w:szCs w:val="24"/>
        </w:rPr>
        <w:t xml:space="preserve"> redakcijā</w:t>
      </w:r>
      <w:r w:rsidR="008123C4" w:rsidRPr="00914F38">
        <w:rPr>
          <w:rFonts w:ascii="Times New Roman" w:hAnsi="Times New Roman" w:cs="Times New Roman"/>
          <w:i/>
          <w:sz w:val="24"/>
          <w:szCs w:val="24"/>
        </w:rPr>
        <w:t xml:space="preserve"> līdz 2021.gada </w:t>
      </w:r>
      <w:r w:rsidR="005016BA" w:rsidRPr="00914F38">
        <w:rPr>
          <w:rFonts w:ascii="Times New Roman" w:hAnsi="Times New Roman" w:cs="Times New Roman"/>
          <w:i/>
          <w:sz w:val="24"/>
          <w:szCs w:val="24"/>
        </w:rPr>
        <w:t>1</w:t>
      </w:r>
      <w:r w:rsidR="008123C4" w:rsidRPr="00914F38">
        <w:rPr>
          <w:rFonts w:ascii="Times New Roman" w:hAnsi="Times New Roman" w:cs="Times New Roman"/>
          <w:i/>
          <w:sz w:val="24"/>
          <w:szCs w:val="24"/>
        </w:rPr>
        <w:t>.februārim</w:t>
      </w:r>
      <w:r w:rsidR="008123C4">
        <w:rPr>
          <w:rFonts w:ascii="Times New Roman" w:hAnsi="Times New Roman" w:cs="Times New Roman"/>
          <w:sz w:val="24"/>
          <w:szCs w:val="24"/>
        </w:rPr>
        <w:t>).</w:t>
      </w:r>
      <w:r w:rsidR="00C0629B" w:rsidRPr="00083586">
        <w:rPr>
          <w:rFonts w:ascii="Times New Roman" w:hAnsi="Times New Roman" w:cs="Times New Roman"/>
          <w:sz w:val="24"/>
          <w:szCs w:val="24"/>
        </w:rPr>
        <w:t xml:space="preserve"> </w:t>
      </w:r>
    </w:p>
    <w:p w14:paraId="21F9528F" w14:textId="77777777" w:rsidR="00A26B64" w:rsidRDefault="002937F0"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sz w:val="24"/>
          <w:szCs w:val="24"/>
        </w:rPr>
        <w:t xml:space="preserve"> </w:t>
      </w:r>
      <w:r w:rsidR="008E1BAF" w:rsidRPr="00083586">
        <w:rPr>
          <w:rFonts w:ascii="Times New Roman" w:hAnsi="Times New Roman" w:cs="Times New Roman"/>
          <w:sz w:val="24"/>
          <w:szCs w:val="24"/>
        </w:rPr>
        <w:t xml:space="preserve">          </w:t>
      </w:r>
    </w:p>
    <w:p w14:paraId="7829B35B" w14:textId="66C7C547" w:rsidR="003106A4" w:rsidRPr="00083586" w:rsidRDefault="00A26B64" w:rsidP="0008358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20263" w:rsidRPr="00083586">
        <w:rPr>
          <w:rFonts w:ascii="Times New Roman" w:hAnsi="Times New Roman" w:cs="Times New Roman"/>
          <w:sz w:val="24"/>
          <w:szCs w:val="24"/>
        </w:rPr>
        <w:t>[2]</w:t>
      </w:r>
      <w:r w:rsidR="00F46E10" w:rsidRPr="00083586">
        <w:rPr>
          <w:rFonts w:ascii="Times New Roman" w:hAnsi="Times New Roman" w:cs="Times New Roman"/>
          <w:sz w:val="24"/>
          <w:szCs w:val="24"/>
        </w:rPr>
        <w:t xml:space="preserve">Iesniegumā </w:t>
      </w:r>
      <w:r w:rsidR="00A20263" w:rsidRPr="00083586">
        <w:rPr>
          <w:rFonts w:ascii="Times New Roman" w:hAnsi="Times New Roman" w:cs="Times New Roman"/>
          <w:sz w:val="24"/>
          <w:szCs w:val="24"/>
        </w:rPr>
        <w:t>norādīts, ka</w:t>
      </w:r>
      <w:r w:rsidR="003106A4" w:rsidRPr="00083586">
        <w:rPr>
          <w:rFonts w:ascii="Times New Roman" w:hAnsi="Times New Roman" w:cs="Times New Roman"/>
          <w:sz w:val="24"/>
          <w:szCs w:val="24"/>
        </w:rPr>
        <w:t xml:space="preserve"> tiesne</w:t>
      </w:r>
      <w:r w:rsidR="00B35A71">
        <w:rPr>
          <w:rFonts w:ascii="Times New Roman" w:hAnsi="Times New Roman" w:cs="Times New Roman"/>
          <w:sz w:val="24"/>
          <w:szCs w:val="24"/>
        </w:rPr>
        <w:t>ša rīcība, lemjot par sevis atstatīšanu no lietas izskatīšanas</w:t>
      </w:r>
      <w:r w:rsidR="005E48C5">
        <w:rPr>
          <w:rFonts w:ascii="Times New Roman" w:hAnsi="Times New Roman" w:cs="Times New Roman"/>
          <w:sz w:val="24"/>
          <w:szCs w:val="24"/>
        </w:rPr>
        <w:t>,</w:t>
      </w:r>
      <w:r w:rsidR="00B35A71">
        <w:rPr>
          <w:rFonts w:ascii="Times New Roman" w:hAnsi="Times New Roman" w:cs="Times New Roman"/>
          <w:sz w:val="24"/>
          <w:szCs w:val="24"/>
        </w:rPr>
        <w:t xml:space="preserve"> </w:t>
      </w:r>
      <w:r w:rsidR="003106A4" w:rsidRPr="00083586">
        <w:rPr>
          <w:rFonts w:ascii="Times New Roman" w:hAnsi="Times New Roman" w:cs="Times New Roman"/>
          <w:sz w:val="24"/>
          <w:szCs w:val="24"/>
        </w:rPr>
        <w:t xml:space="preserve">vairākās civillietās </w:t>
      </w:r>
      <w:r w:rsidR="00B35A71">
        <w:rPr>
          <w:rFonts w:ascii="Times New Roman" w:hAnsi="Times New Roman" w:cs="Times New Roman"/>
          <w:sz w:val="24"/>
          <w:szCs w:val="24"/>
        </w:rPr>
        <w:t>bijusi nekonsekventa.</w:t>
      </w:r>
    </w:p>
    <w:p w14:paraId="1355260C" w14:textId="0C6623A0" w:rsidR="003106A4" w:rsidRPr="00083586" w:rsidRDefault="003106A4"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sz w:val="24"/>
          <w:szCs w:val="24"/>
        </w:rPr>
        <w:t xml:space="preserve">            C</w:t>
      </w:r>
      <w:r w:rsidR="008E1BAF" w:rsidRPr="00083586">
        <w:rPr>
          <w:rFonts w:ascii="Times New Roman" w:hAnsi="Times New Roman" w:cs="Times New Roman"/>
          <w:sz w:val="24"/>
          <w:szCs w:val="24"/>
        </w:rPr>
        <w:t xml:space="preserve">ivillietā </w:t>
      </w:r>
      <w:r w:rsidR="005A3AF3">
        <w:rPr>
          <w:rFonts w:ascii="Times New Roman" w:hAnsi="Times New Roman" w:cs="Times New Roman"/>
          <w:sz w:val="24"/>
          <w:szCs w:val="24"/>
        </w:rPr>
        <w:t>/civillieta A/</w:t>
      </w:r>
      <w:r w:rsidR="008E1BAF" w:rsidRPr="00083586">
        <w:rPr>
          <w:rFonts w:ascii="Times New Roman" w:hAnsi="Times New Roman" w:cs="Times New Roman"/>
          <w:sz w:val="24"/>
          <w:szCs w:val="24"/>
        </w:rPr>
        <w:t xml:space="preserve"> tiesnesis atstatīj</w:t>
      </w:r>
      <w:r w:rsidR="00B35A71">
        <w:rPr>
          <w:rFonts w:ascii="Times New Roman" w:hAnsi="Times New Roman" w:cs="Times New Roman"/>
          <w:sz w:val="24"/>
          <w:szCs w:val="24"/>
        </w:rPr>
        <w:t>is</w:t>
      </w:r>
      <w:r w:rsidR="008E1BAF" w:rsidRPr="00083586">
        <w:rPr>
          <w:rFonts w:ascii="Times New Roman" w:hAnsi="Times New Roman" w:cs="Times New Roman"/>
          <w:sz w:val="24"/>
          <w:szCs w:val="24"/>
        </w:rPr>
        <w:t xml:space="preserve"> sevi no lietas izskatīšanas </w:t>
      </w:r>
      <w:r w:rsidRPr="00083586">
        <w:rPr>
          <w:rFonts w:ascii="Times New Roman" w:hAnsi="Times New Roman" w:cs="Times New Roman"/>
          <w:sz w:val="24"/>
          <w:szCs w:val="24"/>
        </w:rPr>
        <w:t xml:space="preserve">sakarā ar draudzīgām attiecībām ar puses pārstāvi </w:t>
      </w:r>
      <w:r w:rsidR="008F6612">
        <w:rPr>
          <w:rFonts w:ascii="Times New Roman" w:hAnsi="Times New Roman" w:cs="Times New Roman"/>
          <w:sz w:val="24"/>
          <w:szCs w:val="24"/>
        </w:rPr>
        <w:t>/pers.A/</w:t>
      </w:r>
      <w:r w:rsidRPr="00083586">
        <w:rPr>
          <w:rFonts w:ascii="Times New Roman" w:hAnsi="Times New Roman" w:cs="Times New Roman"/>
          <w:sz w:val="24"/>
          <w:szCs w:val="24"/>
        </w:rPr>
        <w:t xml:space="preserve">, bet civillietā </w:t>
      </w:r>
      <w:r w:rsidR="008F6612">
        <w:rPr>
          <w:rFonts w:ascii="Times New Roman" w:hAnsi="Times New Roman" w:cs="Times New Roman"/>
          <w:sz w:val="24"/>
          <w:szCs w:val="24"/>
        </w:rPr>
        <w:t>/civillieta B/</w:t>
      </w:r>
      <w:r w:rsidRPr="00083586">
        <w:rPr>
          <w:rFonts w:ascii="Times New Roman" w:hAnsi="Times New Roman" w:cs="Times New Roman"/>
          <w:sz w:val="24"/>
          <w:szCs w:val="24"/>
        </w:rPr>
        <w:t xml:space="preserve"> ar </w:t>
      </w:r>
      <w:r w:rsidR="0036406D">
        <w:rPr>
          <w:rFonts w:ascii="Times New Roman" w:hAnsi="Times New Roman" w:cs="Times New Roman"/>
          <w:sz w:val="24"/>
          <w:szCs w:val="24"/>
        </w:rPr>
        <w:t xml:space="preserve">atbildētāju </w:t>
      </w:r>
      <w:r w:rsidR="008F6612">
        <w:rPr>
          <w:rFonts w:ascii="Times New Roman" w:hAnsi="Times New Roman" w:cs="Times New Roman"/>
          <w:sz w:val="24"/>
          <w:szCs w:val="24"/>
        </w:rPr>
        <w:t>/pers.A/</w:t>
      </w:r>
      <w:r w:rsidRPr="00083586">
        <w:rPr>
          <w:rFonts w:ascii="Times New Roman" w:hAnsi="Times New Roman" w:cs="Times New Roman"/>
          <w:sz w:val="24"/>
          <w:szCs w:val="24"/>
        </w:rPr>
        <w:t xml:space="preserve"> pasludināj</w:t>
      </w:r>
      <w:r w:rsidR="005016BA">
        <w:rPr>
          <w:rFonts w:ascii="Times New Roman" w:hAnsi="Times New Roman" w:cs="Times New Roman"/>
          <w:sz w:val="24"/>
          <w:szCs w:val="24"/>
        </w:rPr>
        <w:t>is</w:t>
      </w:r>
      <w:r w:rsidRPr="00083586">
        <w:rPr>
          <w:rFonts w:ascii="Times New Roman" w:hAnsi="Times New Roman" w:cs="Times New Roman"/>
          <w:sz w:val="24"/>
          <w:szCs w:val="24"/>
        </w:rPr>
        <w:t xml:space="preserve"> spriedumu.</w:t>
      </w:r>
    </w:p>
    <w:p w14:paraId="38441818" w14:textId="7345770F" w:rsidR="00D04532" w:rsidRPr="00083586" w:rsidRDefault="003106A4"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sz w:val="24"/>
          <w:szCs w:val="24"/>
        </w:rPr>
        <w:t xml:space="preserve">           </w:t>
      </w:r>
      <w:r w:rsidR="00F756E6">
        <w:rPr>
          <w:rFonts w:ascii="Times New Roman" w:hAnsi="Times New Roman" w:cs="Times New Roman"/>
          <w:sz w:val="24"/>
          <w:szCs w:val="24"/>
        </w:rPr>
        <w:t xml:space="preserve"> </w:t>
      </w:r>
      <w:r w:rsidRPr="00083586">
        <w:rPr>
          <w:rFonts w:ascii="Times New Roman" w:hAnsi="Times New Roman" w:cs="Times New Roman"/>
          <w:sz w:val="24"/>
          <w:szCs w:val="24"/>
        </w:rPr>
        <w:t>2010.gada 9.decembrī tiesnesis atstatīj</w:t>
      </w:r>
      <w:r w:rsidR="00B35A71">
        <w:rPr>
          <w:rFonts w:ascii="Times New Roman" w:hAnsi="Times New Roman" w:cs="Times New Roman"/>
          <w:sz w:val="24"/>
          <w:szCs w:val="24"/>
        </w:rPr>
        <w:t>is</w:t>
      </w:r>
      <w:r w:rsidRPr="00083586">
        <w:rPr>
          <w:rFonts w:ascii="Times New Roman" w:hAnsi="Times New Roman" w:cs="Times New Roman"/>
          <w:sz w:val="24"/>
          <w:szCs w:val="24"/>
        </w:rPr>
        <w:t xml:space="preserve"> sevi no </w:t>
      </w:r>
      <w:r w:rsidR="008F6612">
        <w:rPr>
          <w:rFonts w:ascii="Times New Roman" w:hAnsi="Times New Roman" w:cs="Times New Roman"/>
          <w:sz w:val="24"/>
          <w:szCs w:val="24"/>
        </w:rPr>
        <w:t>/pers.B/</w:t>
      </w:r>
      <w:r w:rsidR="00AF497D" w:rsidRPr="00083586">
        <w:rPr>
          <w:rFonts w:ascii="Times New Roman" w:hAnsi="Times New Roman" w:cs="Times New Roman"/>
          <w:sz w:val="24"/>
          <w:szCs w:val="24"/>
        </w:rPr>
        <w:t xml:space="preserve"> </w:t>
      </w:r>
      <w:r w:rsidRPr="00083586">
        <w:rPr>
          <w:rFonts w:ascii="Times New Roman" w:hAnsi="Times New Roman" w:cs="Times New Roman"/>
          <w:sz w:val="24"/>
          <w:szCs w:val="24"/>
        </w:rPr>
        <w:t xml:space="preserve">maksātnespējas lietas izskatīšanas, jo </w:t>
      </w:r>
      <w:r w:rsidR="00D04532" w:rsidRPr="00083586">
        <w:rPr>
          <w:rFonts w:ascii="Times New Roman" w:hAnsi="Times New Roman" w:cs="Times New Roman"/>
          <w:sz w:val="24"/>
          <w:szCs w:val="24"/>
        </w:rPr>
        <w:t>iebildumus pret maksātnespēju iesniedz</w:t>
      </w:r>
      <w:r w:rsidR="0024083A">
        <w:rPr>
          <w:rFonts w:ascii="Times New Roman" w:hAnsi="Times New Roman" w:cs="Times New Roman"/>
          <w:sz w:val="24"/>
          <w:szCs w:val="24"/>
        </w:rPr>
        <w:t>is</w:t>
      </w:r>
      <w:r w:rsidR="00D04532" w:rsidRPr="00083586">
        <w:rPr>
          <w:rFonts w:ascii="Times New Roman" w:hAnsi="Times New Roman" w:cs="Times New Roman"/>
          <w:sz w:val="24"/>
          <w:szCs w:val="24"/>
        </w:rPr>
        <w:t xml:space="preserve"> bankas pārstāvis </w:t>
      </w:r>
      <w:r w:rsidR="008F6612">
        <w:rPr>
          <w:rFonts w:ascii="Times New Roman" w:hAnsi="Times New Roman" w:cs="Times New Roman"/>
          <w:sz w:val="24"/>
          <w:szCs w:val="24"/>
        </w:rPr>
        <w:t>/pers.C/</w:t>
      </w:r>
      <w:r w:rsidR="00D04532" w:rsidRPr="00083586">
        <w:rPr>
          <w:rFonts w:ascii="Times New Roman" w:hAnsi="Times New Roman" w:cs="Times New Roman"/>
          <w:sz w:val="24"/>
          <w:szCs w:val="24"/>
        </w:rPr>
        <w:t xml:space="preserve">, kurš bija </w:t>
      </w:r>
      <w:r w:rsidR="00B35A71">
        <w:rPr>
          <w:rFonts w:ascii="Times New Roman" w:hAnsi="Times New Roman" w:cs="Times New Roman"/>
          <w:sz w:val="24"/>
          <w:szCs w:val="24"/>
        </w:rPr>
        <w:t xml:space="preserve">kolēģes </w:t>
      </w:r>
      <w:r w:rsidR="00D04532" w:rsidRPr="00083586">
        <w:rPr>
          <w:rFonts w:ascii="Times New Roman" w:hAnsi="Times New Roman" w:cs="Times New Roman"/>
          <w:sz w:val="24"/>
          <w:szCs w:val="24"/>
        </w:rPr>
        <w:t>tiesneses dēls.</w:t>
      </w:r>
    </w:p>
    <w:p w14:paraId="072473FD" w14:textId="303A230D" w:rsidR="00D04532" w:rsidRPr="00083586" w:rsidRDefault="00D04532"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sz w:val="24"/>
          <w:szCs w:val="24"/>
        </w:rPr>
        <w:t xml:space="preserve">            Civillietā </w:t>
      </w:r>
      <w:r w:rsidR="008F6612">
        <w:rPr>
          <w:rFonts w:ascii="Times New Roman" w:hAnsi="Times New Roman" w:cs="Times New Roman"/>
          <w:sz w:val="24"/>
          <w:szCs w:val="24"/>
        </w:rPr>
        <w:t xml:space="preserve">/civillieta C/ </w:t>
      </w:r>
      <w:r w:rsidRPr="00083586">
        <w:rPr>
          <w:rFonts w:ascii="Times New Roman" w:hAnsi="Times New Roman" w:cs="Times New Roman"/>
          <w:sz w:val="24"/>
          <w:szCs w:val="24"/>
        </w:rPr>
        <w:t>tiesnesis ne</w:t>
      </w:r>
      <w:r w:rsidR="00B35A71">
        <w:rPr>
          <w:rFonts w:ascii="Times New Roman" w:hAnsi="Times New Roman" w:cs="Times New Roman"/>
          <w:sz w:val="24"/>
          <w:szCs w:val="24"/>
        </w:rPr>
        <w:t>esot atstatījis</w:t>
      </w:r>
      <w:r w:rsidRPr="00083586">
        <w:rPr>
          <w:rFonts w:ascii="Times New Roman" w:hAnsi="Times New Roman" w:cs="Times New Roman"/>
          <w:sz w:val="24"/>
          <w:szCs w:val="24"/>
        </w:rPr>
        <w:t xml:space="preserve"> sevi no lietas izskatīšanas, kaut gan puses pārstāvis bij</w:t>
      </w:r>
      <w:r w:rsidR="0024083A">
        <w:rPr>
          <w:rFonts w:ascii="Times New Roman" w:hAnsi="Times New Roman" w:cs="Times New Roman"/>
          <w:sz w:val="24"/>
          <w:szCs w:val="24"/>
        </w:rPr>
        <w:t>is</w:t>
      </w:r>
      <w:r w:rsidRPr="00083586">
        <w:rPr>
          <w:rFonts w:ascii="Times New Roman" w:hAnsi="Times New Roman" w:cs="Times New Roman"/>
          <w:sz w:val="24"/>
          <w:szCs w:val="24"/>
        </w:rPr>
        <w:t xml:space="preserve"> zvērināts advokāts </w:t>
      </w:r>
      <w:r w:rsidR="008F6612">
        <w:rPr>
          <w:rFonts w:ascii="Times New Roman" w:hAnsi="Times New Roman" w:cs="Times New Roman"/>
          <w:sz w:val="24"/>
          <w:szCs w:val="24"/>
        </w:rPr>
        <w:t>/pers.D/</w:t>
      </w:r>
      <w:r w:rsidRPr="00083586">
        <w:rPr>
          <w:rFonts w:ascii="Times New Roman" w:hAnsi="Times New Roman" w:cs="Times New Roman"/>
          <w:sz w:val="24"/>
          <w:szCs w:val="24"/>
        </w:rPr>
        <w:t>, ar kuru viņi agrāk bij</w:t>
      </w:r>
      <w:r w:rsidR="0024083A">
        <w:rPr>
          <w:rFonts w:ascii="Times New Roman" w:hAnsi="Times New Roman" w:cs="Times New Roman"/>
          <w:sz w:val="24"/>
          <w:szCs w:val="24"/>
        </w:rPr>
        <w:t>uši</w:t>
      </w:r>
      <w:r w:rsidRPr="00083586">
        <w:rPr>
          <w:rFonts w:ascii="Times New Roman" w:hAnsi="Times New Roman" w:cs="Times New Roman"/>
          <w:sz w:val="24"/>
          <w:szCs w:val="24"/>
        </w:rPr>
        <w:t xml:space="preserve"> ne tikai darba kolēģi, bet arī vienas politiskās organizācijas biedri. </w:t>
      </w:r>
    </w:p>
    <w:p w14:paraId="17590761" w14:textId="5227BD4E" w:rsidR="001D1FA9" w:rsidRDefault="00D04532"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sz w:val="24"/>
          <w:szCs w:val="24"/>
        </w:rPr>
        <w:t xml:space="preserve">            Civillietā </w:t>
      </w:r>
      <w:r w:rsidR="008F6612">
        <w:rPr>
          <w:rFonts w:ascii="Times New Roman" w:hAnsi="Times New Roman" w:cs="Times New Roman"/>
          <w:sz w:val="24"/>
          <w:szCs w:val="24"/>
        </w:rPr>
        <w:t>/civillieta D/</w:t>
      </w:r>
      <w:r w:rsidRPr="00083586">
        <w:rPr>
          <w:rFonts w:ascii="Times New Roman" w:hAnsi="Times New Roman" w:cs="Times New Roman"/>
          <w:sz w:val="24"/>
          <w:szCs w:val="24"/>
        </w:rPr>
        <w:t xml:space="preserve"> tiesnesis atstatīj</w:t>
      </w:r>
      <w:r w:rsidR="00B35A71">
        <w:rPr>
          <w:rFonts w:ascii="Times New Roman" w:hAnsi="Times New Roman" w:cs="Times New Roman"/>
          <w:sz w:val="24"/>
          <w:szCs w:val="24"/>
        </w:rPr>
        <w:t>is</w:t>
      </w:r>
      <w:r w:rsidRPr="00083586">
        <w:rPr>
          <w:rFonts w:ascii="Times New Roman" w:hAnsi="Times New Roman" w:cs="Times New Roman"/>
          <w:sz w:val="24"/>
          <w:szCs w:val="24"/>
        </w:rPr>
        <w:t xml:space="preserve"> sevi no lietas izskatīšanas sakarā ar </w:t>
      </w:r>
      <w:r w:rsidR="00B35A71">
        <w:rPr>
          <w:rFonts w:ascii="Times New Roman" w:hAnsi="Times New Roman" w:cs="Times New Roman"/>
          <w:sz w:val="24"/>
          <w:szCs w:val="24"/>
        </w:rPr>
        <w:t xml:space="preserve">prasītāja </w:t>
      </w:r>
      <w:r w:rsidR="008F6612">
        <w:rPr>
          <w:rFonts w:ascii="Times New Roman" w:hAnsi="Times New Roman" w:cs="Times New Roman"/>
          <w:sz w:val="24"/>
          <w:szCs w:val="24"/>
        </w:rPr>
        <w:t>/pers.E/</w:t>
      </w:r>
      <w:r w:rsidR="00B35A71">
        <w:rPr>
          <w:rFonts w:ascii="Times New Roman" w:hAnsi="Times New Roman" w:cs="Times New Roman"/>
          <w:sz w:val="24"/>
          <w:szCs w:val="24"/>
        </w:rPr>
        <w:t xml:space="preserve"> iebildumiem par tiesneša objektivitāti, jo</w:t>
      </w:r>
      <w:r w:rsidR="001D1FA9" w:rsidRPr="00083586">
        <w:rPr>
          <w:rFonts w:ascii="Times New Roman" w:hAnsi="Times New Roman" w:cs="Times New Roman"/>
          <w:sz w:val="24"/>
          <w:szCs w:val="24"/>
        </w:rPr>
        <w:t xml:space="preserve"> tiesnesis neuzklausa viņa pieteiktos lūgumus, novilcina lietas izskatīšanu. Turklāt, lēmumā tiesnesis </w:t>
      </w:r>
      <w:r w:rsidR="00B35A71">
        <w:rPr>
          <w:rFonts w:ascii="Times New Roman" w:hAnsi="Times New Roman" w:cs="Times New Roman"/>
          <w:sz w:val="24"/>
          <w:szCs w:val="24"/>
        </w:rPr>
        <w:t xml:space="preserve">atspoguļojis </w:t>
      </w:r>
      <w:r w:rsidR="001D1FA9" w:rsidRPr="00083586">
        <w:rPr>
          <w:rFonts w:ascii="Times New Roman" w:hAnsi="Times New Roman" w:cs="Times New Roman"/>
          <w:sz w:val="24"/>
          <w:szCs w:val="24"/>
        </w:rPr>
        <w:t>atbildētāju viedokli</w:t>
      </w:r>
      <w:r w:rsidR="00B35A71">
        <w:rPr>
          <w:rFonts w:ascii="Times New Roman" w:hAnsi="Times New Roman" w:cs="Times New Roman"/>
          <w:sz w:val="24"/>
          <w:szCs w:val="24"/>
        </w:rPr>
        <w:t>,</w:t>
      </w:r>
      <w:r w:rsidR="001D1FA9" w:rsidRPr="00083586">
        <w:rPr>
          <w:rFonts w:ascii="Times New Roman" w:hAnsi="Times New Roman" w:cs="Times New Roman"/>
          <w:sz w:val="24"/>
          <w:szCs w:val="24"/>
        </w:rPr>
        <w:t xml:space="preserve"> ka par tiesneša atstatīšanos jālemj pašai tiesai, kas ir pret</w:t>
      </w:r>
      <w:r w:rsidR="00B35A71">
        <w:rPr>
          <w:rFonts w:ascii="Times New Roman" w:hAnsi="Times New Roman" w:cs="Times New Roman"/>
          <w:sz w:val="24"/>
          <w:szCs w:val="24"/>
        </w:rPr>
        <w:t>runā</w:t>
      </w:r>
      <w:r w:rsidR="001D1FA9" w:rsidRPr="00083586">
        <w:rPr>
          <w:rFonts w:ascii="Times New Roman" w:hAnsi="Times New Roman" w:cs="Times New Roman"/>
          <w:sz w:val="24"/>
          <w:szCs w:val="24"/>
        </w:rPr>
        <w:t xml:space="preserve"> tiesas sēdes audioierakstā fiksētajiem atbildētāju iebildumiem pret tiesneša atstatīšanos.</w:t>
      </w:r>
    </w:p>
    <w:p w14:paraId="5D3EA757" w14:textId="77777777" w:rsidR="00F756E6" w:rsidRDefault="001D1FA9"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sz w:val="24"/>
          <w:szCs w:val="24"/>
        </w:rPr>
        <w:t xml:space="preserve">           </w:t>
      </w:r>
      <w:r w:rsidR="00F756E6">
        <w:rPr>
          <w:rFonts w:ascii="Times New Roman" w:hAnsi="Times New Roman" w:cs="Times New Roman"/>
          <w:sz w:val="24"/>
          <w:szCs w:val="24"/>
        </w:rPr>
        <w:t xml:space="preserve"> </w:t>
      </w:r>
    </w:p>
    <w:p w14:paraId="5BB59B17" w14:textId="13F968A8" w:rsidR="00631DC4" w:rsidRDefault="00F756E6" w:rsidP="0008358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D1FA9" w:rsidRPr="00083586">
        <w:rPr>
          <w:rFonts w:ascii="Times New Roman" w:hAnsi="Times New Roman" w:cs="Times New Roman"/>
          <w:sz w:val="24"/>
          <w:szCs w:val="24"/>
        </w:rPr>
        <w:t xml:space="preserve">[3]Iesniedzējs atsaucas uz </w:t>
      </w:r>
      <w:r w:rsidR="00631DC4" w:rsidRPr="00083586">
        <w:rPr>
          <w:rFonts w:ascii="Times New Roman" w:hAnsi="Times New Roman" w:cs="Times New Roman"/>
          <w:sz w:val="24"/>
          <w:szCs w:val="24"/>
        </w:rPr>
        <w:t xml:space="preserve">Tiesnešu disciplinārkolēģijas 2020.gada 20.marta lēmumu, </w:t>
      </w:r>
      <w:r w:rsidR="001D1FA9" w:rsidRPr="00083586">
        <w:rPr>
          <w:rFonts w:ascii="Times New Roman" w:hAnsi="Times New Roman" w:cs="Times New Roman"/>
          <w:sz w:val="24"/>
          <w:szCs w:val="24"/>
        </w:rPr>
        <w:t xml:space="preserve">Tiesnešu ētikas komisijas </w:t>
      </w:r>
      <w:r w:rsidR="0036406D">
        <w:rPr>
          <w:rFonts w:ascii="Times New Roman" w:hAnsi="Times New Roman" w:cs="Times New Roman"/>
          <w:sz w:val="24"/>
          <w:szCs w:val="24"/>
        </w:rPr>
        <w:t>2020.gada 14.februāra atzinumu</w:t>
      </w:r>
      <w:r w:rsidR="001D1FA9" w:rsidRPr="00083586">
        <w:rPr>
          <w:rFonts w:ascii="Times New Roman" w:hAnsi="Times New Roman" w:cs="Times New Roman"/>
          <w:sz w:val="24"/>
          <w:szCs w:val="24"/>
        </w:rPr>
        <w:t xml:space="preserve"> par tās pašas tiesas tiesneša pieļautajiem Latvijas tiesnešu ētikas kodeksa 1.kan</w:t>
      </w:r>
      <w:r w:rsidR="00B35A71">
        <w:rPr>
          <w:rFonts w:ascii="Times New Roman" w:hAnsi="Times New Roman" w:cs="Times New Roman"/>
          <w:sz w:val="24"/>
          <w:szCs w:val="24"/>
        </w:rPr>
        <w:t>ona 2.punkta, 2.kanona 1.,2.,3.</w:t>
      </w:r>
      <w:r w:rsidR="001D1FA9" w:rsidRPr="00083586">
        <w:rPr>
          <w:rFonts w:ascii="Times New Roman" w:hAnsi="Times New Roman" w:cs="Times New Roman"/>
          <w:sz w:val="24"/>
          <w:szCs w:val="24"/>
        </w:rPr>
        <w:t>punkta un 3.kanona 3.punkta pārk</w:t>
      </w:r>
      <w:r w:rsidR="00875E54" w:rsidRPr="00083586">
        <w:rPr>
          <w:rFonts w:ascii="Times New Roman" w:hAnsi="Times New Roman" w:cs="Times New Roman"/>
          <w:sz w:val="24"/>
          <w:szCs w:val="24"/>
        </w:rPr>
        <w:t xml:space="preserve">āpumiem, atstatoties no lietas izskatīšanas ar puses pārstāvi </w:t>
      </w:r>
      <w:r w:rsidR="008F6612">
        <w:rPr>
          <w:rFonts w:ascii="Times New Roman" w:hAnsi="Times New Roman" w:cs="Times New Roman"/>
          <w:sz w:val="24"/>
          <w:szCs w:val="24"/>
        </w:rPr>
        <w:t>/pers.A/</w:t>
      </w:r>
      <w:r w:rsidR="001D1FA9" w:rsidRPr="00083586">
        <w:rPr>
          <w:rFonts w:ascii="Times New Roman" w:hAnsi="Times New Roman" w:cs="Times New Roman"/>
          <w:sz w:val="24"/>
          <w:szCs w:val="24"/>
        </w:rPr>
        <w:t xml:space="preserve"> </w:t>
      </w:r>
      <w:r w:rsidR="00875E54" w:rsidRPr="00083586">
        <w:rPr>
          <w:rFonts w:ascii="Times New Roman" w:hAnsi="Times New Roman" w:cs="Times New Roman"/>
          <w:sz w:val="24"/>
          <w:szCs w:val="24"/>
        </w:rPr>
        <w:t xml:space="preserve">tajā pašā lietā, kurā kā pirmais </w:t>
      </w:r>
      <w:r w:rsidR="00B35A71">
        <w:rPr>
          <w:rFonts w:ascii="Times New Roman" w:hAnsi="Times New Roman" w:cs="Times New Roman"/>
          <w:sz w:val="24"/>
          <w:szCs w:val="24"/>
        </w:rPr>
        <w:t xml:space="preserve">esot </w:t>
      </w:r>
      <w:r w:rsidR="00875E54" w:rsidRPr="00083586">
        <w:rPr>
          <w:rFonts w:ascii="Times New Roman" w:hAnsi="Times New Roman" w:cs="Times New Roman"/>
          <w:sz w:val="24"/>
          <w:szCs w:val="24"/>
        </w:rPr>
        <w:t>atstatījies</w:t>
      </w:r>
      <w:r w:rsidR="00B35A71">
        <w:rPr>
          <w:rFonts w:ascii="Times New Roman" w:hAnsi="Times New Roman" w:cs="Times New Roman"/>
          <w:sz w:val="24"/>
          <w:szCs w:val="24"/>
        </w:rPr>
        <w:t xml:space="preserve"> tiesnesis.</w:t>
      </w:r>
      <w:r w:rsidR="00875E54" w:rsidRPr="00083586">
        <w:rPr>
          <w:rFonts w:ascii="Times New Roman" w:hAnsi="Times New Roman" w:cs="Times New Roman"/>
          <w:sz w:val="24"/>
          <w:szCs w:val="24"/>
        </w:rPr>
        <w:t xml:space="preserve"> </w:t>
      </w:r>
    </w:p>
    <w:p w14:paraId="6802C04E" w14:textId="77777777" w:rsidR="00F756E6" w:rsidRDefault="00F756E6" w:rsidP="00083586">
      <w:pPr>
        <w:spacing w:after="0" w:line="276" w:lineRule="auto"/>
        <w:jc w:val="both"/>
        <w:rPr>
          <w:rFonts w:ascii="Times New Roman" w:hAnsi="Times New Roman" w:cs="Times New Roman"/>
          <w:sz w:val="24"/>
          <w:szCs w:val="24"/>
        </w:rPr>
      </w:pPr>
    </w:p>
    <w:p w14:paraId="535E77CB" w14:textId="4CC6CF49" w:rsidR="00CB0C4F" w:rsidRDefault="00A20263"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i/>
          <w:sz w:val="24"/>
          <w:szCs w:val="24"/>
        </w:rPr>
        <w:tab/>
      </w:r>
      <w:r w:rsidRPr="00083586">
        <w:rPr>
          <w:rFonts w:ascii="Times New Roman" w:hAnsi="Times New Roman" w:cs="Times New Roman"/>
          <w:sz w:val="24"/>
          <w:szCs w:val="24"/>
        </w:rPr>
        <w:t>[</w:t>
      </w:r>
      <w:r w:rsidR="004E03A5" w:rsidRPr="00083586">
        <w:rPr>
          <w:rFonts w:ascii="Times New Roman" w:hAnsi="Times New Roman" w:cs="Times New Roman"/>
          <w:sz w:val="24"/>
          <w:szCs w:val="24"/>
        </w:rPr>
        <w:t>4</w:t>
      </w:r>
      <w:r w:rsidR="00DA669C">
        <w:rPr>
          <w:rFonts w:ascii="Times New Roman" w:hAnsi="Times New Roman" w:cs="Times New Roman"/>
          <w:sz w:val="24"/>
          <w:szCs w:val="24"/>
        </w:rPr>
        <w:t>]</w:t>
      </w:r>
      <w:r w:rsidR="00BA67D7" w:rsidRPr="00083586">
        <w:rPr>
          <w:rFonts w:ascii="Times New Roman" w:hAnsi="Times New Roman" w:cs="Times New Roman"/>
          <w:sz w:val="24"/>
          <w:szCs w:val="24"/>
        </w:rPr>
        <w:t>R</w:t>
      </w:r>
      <w:r w:rsidR="00CB68B9" w:rsidRPr="00083586">
        <w:rPr>
          <w:rFonts w:ascii="Times New Roman" w:hAnsi="Times New Roman" w:cs="Times New Roman"/>
          <w:sz w:val="24"/>
          <w:szCs w:val="24"/>
        </w:rPr>
        <w:t>akstveida paskaidrojumā</w:t>
      </w:r>
      <w:r w:rsidR="00B35A71">
        <w:rPr>
          <w:rFonts w:ascii="Times New Roman" w:hAnsi="Times New Roman" w:cs="Times New Roman"/>
          <w:sz w:val="24"/>
          <w:szCs w:val="24"/>
        </w:rPr>
        <w:t xml:space="preserve"> 2021.gada 10.septembrī</w:t>
      </w:r>
      <w:r w:rsidR="00CB68B9" w:rsidRPr="00083586">
        <w:rPr>
          <w:rFonts w:ascii="Times New Roman" w:hAnsi="Times New Roman" w:cs="Times New Roman"/>
          <w:i/>
          <w:sz w:val="24"/>
          <w:szCs w:val="24"/>
        </w:rPr>
        <w:t xml:space="preserve"> </w:t>
      </w:r>
      <w:r w:rsidR="00CB68B9" w:rsidRPr="00083586">
        <w:rPr>
          <w:rFonts w:ascii="Times New Roman" w:hAnsi="Times New Roman" w:cs="Times New Roman"/>
          <w:sz w:val="24"/>
          <w:szCs w:val="24"/>
        </w:rPr>
        <w:t xml:space="preserve">Tiesnešu ētikas komisijai </w:t>
      </w:r>
      <w:r w:rsidR="006634C2" w:rsidRPr="00083586">
        <w:rPr>
          <w:rFonts w:ascii="Times New Roman" w:hAnsi="Times New Roman" w:cs="Times New Roman"/>
          <w:sz w:val="24"/>
          <w:szCs w:val="24"/>
        </w:rPr>
        <w:t xml:space="preserve">tiesnesis </w:t>
      </w:r>
      <w:r w:rsidR="0036406D">
        <w:rPr>
          <w:rFonts w:ascii="Times New Roman" w:hAnsi="Times New Roman" w:cs="Times New Roman"/>
          <w:sz w:val="24"/>
          <w:szCs w:val="24"/>
        </w:rPr>
        <w:t xml:space="preserve">vienīgi </w:t>
      </w:r>
      <w:r w:rsidR="006634C2" w:rsidRPr="00083586">
        <w:rPr>
          <w:rFonts w:ascii="Times New Roman" w:hAnsi="Times New Roman" w:cs="Times New Roman"/>
          <w:sz w:val="24"/>
          <w:szCs w:val="24"/>
        </w:rPr>
        <w:t>norādīja</w:t>
      </w:r>
      <w:r w:rsidR="00CB68B9" w:rsidRPr="00083586">
        <w:rPr>
          <w:rFonts w:ascii="Times New Roman" w:hAnsi="Times New Roman" w:cs="Times New Roman"/>
          <w:sz w:val="24"/>
          <w:szCs w:val="24"/>
        </w:rPr>
        <w:t xml:space="preserve">, ka </w:t>
      </w:r>
      <w:r w:rsidR="006634C2" w:rsidRPr="00083586">
        <w:rPr>
          <w:rFonts w:ascii="Times New Roman" w:hAnsi="Times New Roman" w:cs="Times New Roman"/>
          <w:sz w:val="24"/>
          <w:szCs w:val="24"/>
        </w:rPr>
        <w:t xml:space="preserve">visās lietās </w:t>
      </w:r>
      <w:r w:rsidR="00B35A71">
        <w:rPr>
          <w:rFonts w:ascii="Times New Roman" w:hAnsi="Times New Roman" w:cs="Times New Roman"/>
          <w:sz w:val="24"/>
          <w:szCs w:val="24"/>
        </w:rPr>
        <w:t xml:space="preserve">esot </w:t>
      </w:r>
      <w:r w:rsidR="006634C2" w:rsidRPr="00083586">
        <w:rPr>
          <w:rFonts w:ascii="Times New Roman" w:hAnsi="Times New Roman" w:cs="Times New Roman"/>
          <w:sz w:val="24"/>
          <w:szCs w:val="24"/>
        </w:rPr>
        <w:t xml:space="preserve">ievērojis </w:t>
      </w:r>
      <w:r w:rsidR="00B35A71">
        <w:rPr>
          <w:rFonts w:ascii="Times New Roman" w:hAnsi="Times New Roman" w:cs="Times New Roman"/>
          <w:sz w:val="24"/>
          <w:szCs w:val="24"/>
        </w:rPr>
        <w:t>Civilprocesa likuma prasības un neesot</w:t>
      </w:r>
      <w:r w:rsidR="006634C2" w:rsidRPr="00083586">
        <w:rPr>
          <w:rFonts w:ascii="Times New Roman" w:hAnsi="Times New Roman" w:cs="Times New Roman"/>
          <w:sz w:val="24"/>
          <w:szCs w:val="24"/>
        </w:rPr>
        <w:t xml:space="preserve">  pieļāvi</w:t>
      </w:r>
      <w:r w:rsidR="00B35A71">
        <w:rPr>
          <w:rFonts w:ascii="Times New Roman" w:hAnsi="Times New Roman" w:cs="Times New Roman"/>
          <w:sz w:val="24"/>
          <w:szCs w:val="24"/>
        </w:rPr>
        <w:t>s Tiesnešu ētikas kodeksa normu un</w:t>
      </w:r>
      <w:r w:rsidR="006634C2" w:rsidRPr="00083586">
        <w:rPr>
          <w:rFonts w:ascii="Times New Roman" w:hAnsi="Times New Roman" w:cs="Times New Roman"/>
          <w:sz w:val="24"/>
          <w:szCs w:val="24"/>
        </w:rPr>
        <w:t xml:space="preserve"> </w:t>
      </w:r>
      <w:r w:rsidR="003C7497" w:rsidRPr="00083586">
        <w:rPr>
          <w:rFonts w:ascii="Times New Roman" w:hAnsi="Times New Roman" w:cs="Times New Roman"/>
          <w:sz w:val="24"/>
          <w:szCs w:val="24"/>
        </w:rPr>
        <w:t xml:space="preserve">Tiesnešu uzvedības </w:t>
      </w:r>
      <w:r w:rsidR="006634C2" w:rsidRPr="00083586">
        <w:rPr>
          <w:rFonts w:ascii="Times New Roman" w:hAnsi="Times New Roman" w:cs="Times New Roman"/>
          <w:sz w:val="24"/>
          <w:szCs w:val="24"/>
        </w:rPr>
        <w:t xml:space="preserve">Bangaloras principu pārkāpumus. </w:t>
      </w:r>
      <w:r w:rsidR="00B35A71">
        <w:rPr>
          <w:rFonts w:ascii="Times New Roman" w:hAnsi="Times New Roman" w:cs="Times New Roman"/>
          <w:sz w:val="24"/>
          <w:szCs w:val="24"/>
        </w:rPr>
        <w:t>Iesniedzējs</w:t>
      </w:r>
      <w:r w:rsidR="00251880">
        <w:rPr>
          <w:rFonts w:ascii="Times New Roman" w:hAnsi="Times New Roman" w:cs="Times New Roman"/>
          <w:sz w:val="24"/>
          <w:szCs w:val="24"/>
        </w:rPr>
        <w:t xml:space="preserve"> rakstot atkārtotas sūdzības </w:t>
      </w:r>
      <w:r w:rsidR="006634C2" w:rsidRPr="00083586">
        <w:rPr>
          <w:rFonts w:ascii="Times New Roman" w:hAnsi="Times New Roman" w:cs="Times New Roman"/>
          <w:sz w:val="24"/>
          <w:szCs w:val="24"/>
        </w:rPr>
        <w:t>sakarā ar 2015.gad</w:t>
      </w:r>
      <w:r w:rsidR="00870570">
        <w:rPr>
          <w:rFonts w:ascii="Times New Roman" w:hAnsi="Times New Roman" w:cs="Times New Roman"/>
          <w:sz w:val="24"/>
          <w:szCs w:val="24"/>
        </w:rPr>
        <w:t>ā</w:t>
      </w:r>
      <w:r w:rsidR="006634C2" w:rsidRPr="00083586">
        <w:rPr>
          <w:rFonts w:ascii="Times New Roman" w:hAnsi="Times New Roman" w:cs="Times New Roman"/>
          <w:sz w:val="24"/>
          <w:szCs w:val="24"/>
        </w:rPr>
        <w:t xml:space="preserve"> pieņemto viņam nelabvēlīgo spriedumu vai spriedumu </w:t>
      </w:r>
      <w:r w:rsidR="00CB0C4F" w:rsidRPr="00083586">
        <w:rPr>
          <w:rFonts w:ascii="Times New Roman" w:hAnsi="Times New Roman" w:cs="Times New Roman"/>
          <w:sz w:val="24"/>
          <w:szCs w:val="24"/>
        </w:rPr>
        <w:t xml:space="preserve">viņa </w:t>
      </w:r>
      <w:r w:rsidR="006634C2" w:rsidRPr="00083586">
        <w:rPr>
          <w:rFonts w:ascii="Times New Roman" w:hAnsi="Times New Roman" w:cs="Times New Roman"/>
          <w:sz w:val="24"/>
          <w:szCs w:val="24"/>
        </w:rPr>
        <w:t>laulības šķiršanas lietā.</w:t>
      </w:r>
      <w:r w:rsidR="00CB0C4F" w:rsidRPr="00083586">
        <w:rPr>
          <w:rFonts w:ascii="Times New Roman" w:hAnsi="Times New Roman" w:cs="Times New Roman"/>
          <w:sz w:val="24"/>
          <w:szCs w:val="24"/>
        </w:rPr>
        <w:t xml:space="preserve"> Nav saprotams, kādas iesniedzēja tiesiskās intereses aizskartas šajās lietās, </w:t>
      </w:r>
      <w:r w:rsidR="00251880">
        <w:rPr>
          <w:rFonts w:ascii="Times New Roman" w:hAnsi="Times New Roman" w:cs="Times New Roman"/>
          <w:sz w:val="24"/>
          <w:szCs w:val="24"/>
        </w:rPr>
        <w:t xml:space="preserve"> tiesnesis </w:t>
      </w:r>
      <w:r w:rsidR="00CB0C4F" w:rsidRPr="00083586">
        <w:rPr>
          <w:rFonts w:ascii="Times New Roman" w:hAnsi="Times New Roman" w:cs="Times New Roman"/>
          <w:sz w:val="24"/>
          <w:szCs w:val="24"/>
        </w:rPr>
        <w:t xml:space="preserve">neatrod kopsakarības starp viņa un kolēģa darbībām. </w:t>
      </w:r>
    </w:p>
    <w:p w14:paraId="140A9948" w14:textId="18363F89" w:rsidR="009172CA" w:rsidRPr="00083586" w:rsidRDefault="00CB0C4F" w:rsidP="00083586">
      <w:pPr>
        <w:spacing w:after="0" w:line="276" w:lineRule="auto"/>
        <w:jc w:val="both"/>
        <w:rPr>
          <w:rFonts w:ascii="Times New Roman" w:hAnsi="Times New Roman" w:cs="Times New Roman"/>
          <w:sz w:val="24"/>
          <w:szCs w:val="24"/>
        </w:rPr>
      </w:pPr>
      <w:r w:rsidRPr="00083586">
        <w:rPr>
          <w:rFonts w:ascii="Times New Roman" w:hAnsi="Times New Roman" w:cs="Times New Roman"/>
          <w:sz w:val="24"/>
          <w:szCs w:val="24"/>
        </w:rPr>
        <w:t xml:space="preserve">       </w:t>
      </w:r>
      <w:r w:rsidR="00251880">
        <w:rPr>
          <w:rFonts w:ascii="Times New Roman" w:hAnsi="Times New Roman" w:cs="Times New Roman"/>
          <w:sz w:val="24"/>
          <w:szCs w:val="24"/>
        </w:rPr>
        <w:t xml:space="preserve">    </w:t>
      </w:r>
      <w:r w:rsidR="00940717" w:rsidRPr="00083586">
        <w:rPr>
          <w:rFonts w:ascii="Times New Roman" w:hAnsi="Times New Roman" w:cs="Times New Roman"/>
          <w:sz w:val="24"/>
          <w:szCs w:val="24"/>
        </w:rPr>
        <w:t>2021.gada 8.oktobra i</w:t>
      </w:r>
      <w:r w:rsidR="00AC403A" w:rsidRPr="00083586">
        <w:rPr>
          <w:rFonts w:ascii="Times New Roman" w:hAnsi="Times New Roman" w:cs="Times New Roman"/>
          <w:sz w:val="24"/>
          <w:szCs w:val="24"/>
        </w:rPr>
        <w:t xml:space="preserve">esniegumā Tiesnešu ētikas komisijai </w:t>
      </w:r>
      <w:r w:rsidR="005016BA">
        <w:rPr>
          <w:rFonts w:ascii="Times New Roman" w:hAnsi="Times New Roman" w:cs="Times New Roman"/>
          <w:sz w:val="24"/>
          <w:szCs w:val="24"/>
        </w:rPr>
        <w:t xml:space="preserve">tiesnesis </w:t>
      </w:r>
      <w:r w:rsidR="00AC403A" w:rsidRPr="00083586">
        <w:rPr>
          <w:rFonts w:ascii="Times New Roman" w:hAnsi="Times New Roman" w:cs="Times New Roman"/>
          <w:sz w:val="24"/>
          <w:szCs w:val="24"/>
        </w:rPr>
        <w:t>lūdza iesniegumu izskatīt bez viņa klātbūtnes sakarā ar plānoto ārstniecības kursu.</w:t>
      </w:r>
      <w:r w:rsidR="00554B2A" w:rsidRPr="00083586">
        <w:rPr>
          <w:rFonts w:ascii="Times New Roman" w:hAnsi="Times New Roman" w:cs="Times New Roman"/>
          <w:sz w:val="24"/>
          <w:szCs w:val="24"/>
        </w:rPr>
        <w:t xml:space="preserve"> Tiesnesis papildināja paskaidrojumu</w:t>
      </w:r>
      <w:r w:rsidR="0024083A">
        <w:rPr>
          <w:rFonts w:ascii="Times New Roman" w:hAnsi="Times New Roman" w:cs="Times New Roman"/>
          <w:sz w:val="24"/>
          <w:szCs w:val="24"/>
        </w:rPr>
        <w:t>, norādot,</w:t>
      </w:r>
      <w:r w:rsidR="00554B2A" w:rsidRPr="00083586">
        <w:rPr>
          <w:rFonts w:ascii="Times New Roman" w:hAnsi="Times New Roman" w:cs="Times New Roman"/>
          <w:sz w:val="24"/>
          <w:szCs w:val="24"/>
        </w:rPr>
        <w:t xml:space="preserve"> ka 2013.gada lietā </w:t>
      </w:r>
      <w:r w:rsidR="008F6612">
        <w:rPr>
          <w:rFonts w:ascii="Times New Roman" w:hAnsi="Times New Roman" w:cs="Times New Roman"/>
          <w:sz w:val="24"/>
          <w:szCs w:val="24"/>
        </w:rPr>
        <w:t>/civillieta B/</w:t>
      </w:r>
      <w:r w:rsidR="00940717" w:rsidRPr="00083586">
        <w:rPr>
          <w:rFonts w:ascii="Times New Roman" w:hAnsi="Times New Roman" w:cs="Times New Roman"/>
          <w:sz w:val="24"/>
          <w:szCs w:val="24"/>
        </w:rPr>
        <w:t xml:space="preserve"> </w:t>
      </w:r>
      <w:r w:rsidR="000F29AA" w:rsidRPr="00083586">
        <w:rPr>
          <w:rFonts w:ascii="Times New Roman" w:hAnsi="Times New Roman" w:cs="Times New Roman"/>
          <w:sz w:val="24"/>
          <w:szCs w:val="24"/>
        </w:rPr>
        <w:t xml:space="preserve">prasībā pret </w:t>
      </w:r>
      <w:r w:rsidR="008F6612">
        <w:rPr>
          <w:rFonts w:ascii="Times New Roman" w:hAnsi="Times New Roman" w:cs="Times New Roman"/>
          <w:sz w:val="24"/>
          <w:szCs w:val="24"/>
        </w:rPr>
        <w:t>/pers.A/</w:t>
      </w:r>
      <w:r w:rsidR="000F29AA" w:rsidRPr="00083586">
        <w:rPr>
          <w:rFonts w:ascii="Times New Roman" w:hAnsi="Times New Roman" w:cs="Times New Roman"/>
          <w:sz w:val="24"/>
          <w:szCs w:val="24"/>
        </w:rPr>
        <w:t xml:space="preserve"> </w:t>
      </w:r>
      <w:r w:rsidR="00200B19" w:rsidRPr="00083586">
        <w:rPr>
          <w:rFonts w:ascii="Times New Roman" w:hAnsi="Times New Roman" w:cs="Times New Roman"/>
          <w:sz w:val="24"/>
          <w:szCs w:val="24"/>
        </w:rPr>
        <w:t xml:space="preserve">vēl </w:t>
      </w:r>
      <w:r w:rsidR="00251880">
        <w:rPr>
          <w:rFonts w:ascii="Times New Roman" w:hAnsi="Times New Roman" w:cs="Times New Roman"/>
          <w:sz w:val="24"/>
          <w:szCs w:val="24"/>
        </w:rPr>
        <w:t>neesot bijis pamata</w:t>
      </w:r>
      <w:r w:rsidR="00200B19" w:rsidRPr="00083586">
        <w:rPr>
          <w:rFonts w:ascii="Times New Roman" w:hAnsi="Times New Roman" w:cs="Times New Roman"/>
          <w:sz w:val="24"/>
          <w:szCs w:val="24"/>
        </w:rPr>
        <w:t xml:space="preserve"> sevi atstatīt, jo n</w:t>
      </w:r>
      <w:r w:rsidR="00C00BEC">
        <w:rPr>
          <w:rFonts w:ascii="Times New Roman" w:hAnsi="Times New Roman" w:cs="Times New Roman"/>
          <w:sz w:val="24"/>
          <w:szCs w:val="24"/>
        </w:rPr>
        <w:t xml:space="preserve">av </w:t>
      </w:r>
      <w:r w:rsidR="00200B19" w:rsidRPr="00083586">
        <w:rPr>
          <w:rFonts w:ascii="Times New Roman" w:hAnsi="Times New Roman" w:cs="Times New Roman"/>
          <w:sz w:val="24"/>
          <w:szCs w:val="24"/>
        </w:rPr>
        <w:t>pastāvēj</w:t>
      </w:r>
      <w:r w:rsidR="00C00BEC">
        <w:rPr>
          <w:rFonts w:ascii="Times New Roman" w:hAnsi="Times New Roman" w:cs="Times New Roman"/>
          <w:sz w:val="24"/>
          <w:szCs w:val="24"/>
        </w:rPr>
        <w:t xml:space="preserve">uši </w:t>
      </w:r>
      <w:r w:rsidR="00200B19" w:rsidRPr="00083586">
        <w:rPr>
          <w:rFonts w:ascii="Times New Roman" w:hAnsi="Times New Roman" w:cs="Times New Roman"/>
          <w:sz w:val="24"/>
          <w:szCs w:val="24"/>
        </w:rPr>
        <w:t xml:space="preserve"> tie apstākļi, </w:t>
      </w:r>
      <w:r w:rsidR="00940717" w:rsidRPr="00083586">
        <w:rPr>
          <w:rFonts w:ascii="Times New Roman" w:hAnsi="Times New Roman" w:cs="Times New Roman"/>
          <w:sz w:val="24"/>
          <w:szCs w:val="24"/>
        </w:rPr>
        <w:t>uz kuriem norādī</w:t>
      </w:r>
      <w:r w:rsidR="00251880">
        <w:rPr>
          <w:rFonts w:ascii="Times New Roman" w:hAnsi="Times New Roman" w:cs="Times New Roman"/>
          <w:sz w:val="24"/>
          <w:szCs w:val="24"/>
        </w:rPr>
        <w:t>ts</w:t>
      </w:r>
      <w:r w:rsidR="00940717" w:rsidRPr="00083586">
        <w:rPr>
          <w:rFonts w:ascii="Times New Roman" w:hAnsi="Times New Roman" w:cs="Times New Roman"/>
          <w:sz w:val="24"/>
          <w:szCs w:val="24"/>
        </w:rPr>
        <w:t xml:space="preserve"> 2018.gada 26.marta </w:t>
      </w:r>
      <w:r w:rsidR="00940717" w:rsidRPr="00083586">
        <w:rPr>
          <w:rFonts w:ascii="Times New Roman" w:hAnsi="Times New Roman" w:cs="Times New Roman"/>
          <w:sz w:val="24"/>
          <w:szCs w:val="24"/>
        </w:rPr>
        <w:lastRenderedPageBreak/>
        <w:t xml:space="preserve">lēmumā lietā </w:t>
      </w:r>
      <w:r w:rsidR="00097586">
        <w:rPr>
          <w:rFonts w:ascii="Times New Roman" w:hAnsi="Times New Roman" w:cs="Times New Roman"/>
          <w:sz w:val="24"/>
          <w:szCs w:val="24"/>
        </w:rPr>
        <w:t>/civillieta A/</w:t>
      </w:r>
      <w:r w:rsidR="00940717" w:rsidRPr="00083586">
        <w:rPr>
          <w:rFonts w:ascii="Times New Roman" w:hAnsi="Times New Roman" w:cs="Times New Roman"/>
          <w:sz w:val="24"/>
          <w:szCs w:val="24"/>
        </w:rPr>
        <w:t xml:space="preserve">. Piecu gadu laikā ar </w:t>
      </w:r>
      <w:r w:rsidR="00097586">
        <w:rPr>
          <w:rFonts w:ascii="Times New Roman" w:hAnsi="Times New Roman" w:cs="Times New Roman"/>
          <w:sz w:val="24"/>
          <w:szCs w:val="24"/>
        </w:rPr>
        <w:t>/pers.A/</w:t>
      </w:r>
      <w:r w:rsidR="00940717" w:rsidRPr="00083586">
        <w:rPr>
          <w:rFonts w:ascii="Times New Roman" w:hAnsi="Times New Roman" w:cs="Times New Roman"/>
          <w:sz w:val="24"/>
          <w:szCs w:val="24"/>
        </w:rPr>
        <w:t xml:space="preserve"> kļuv</w:t>
      </w:r>
      <w:r w:rsidR="00251880">
        <w:rPr>
          <w:rFonts w:ascii="Times New Roman" w:hAnsi="Times New Roman" w:cs="Times New Roman"/>
          <w:sz w:val="24"/>
          <w:szCs w:val="24"/>
        </w:rPr>
        <w:t>uši</w:t>
      </w:r>
      <w:r w:rsidR="00940717" w:rsidRPr="00083586">
        <w:rPr>
          <w:rFonts w:ascii="Times New Roman" w:hAnsi="Times New Roman" w:cs="Times New Roman"/>
          <w:sz w:val="24"/>
          <w:szCs w:val="24"/>
        </w:rPr>
        <w:t xml:space="preserve"> personiski pazīstami, izveidoj</w:t>
      </w:r>
      <w:r w:rsidR="00251880">
        <w:rPr>
          <w:rFonts w:ascii="Times New Roman" w:hAnsi="Times New Roman" w:cs="Times New Roman"/>
          <w:sz w:val="24"/>
          <w:szCs w:val="24"/>
        </w:rPr>
        <w:t>uš</w:t>
      </w:r>
      <w:r w:rsidR="00940717" w:rsidRPr="00083586">
        <w:rPr>
          <w:rFonts w:ascii="Times New Roman" w:hAnsi="Times New Roman" w:cs="Times New Roman"/>
          <w:sz w:val="24"/>
          <w:szCs w:val="24"/>
        </w:rPr>
        <w:t>ās draudzīgas, neformālas attiecības ārpus darba.</w:t>
      </w:r>
    </w:p>
    <w:p w14:paraId="6029EC02" w14:textId="77777777" w:rsidR="00547B88" w:rsidRDefault="005016BA" w:rsidP="00083586">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Pēc Tiesnešu ētikas komisijas atkārtota uzaicinājuma piedalīties komisijas sēdē </w:t>
      </w:r>
      <w:r w:rsidR="00940717" w:rsidRPr="00083586">
        <w:rPr>
          <w:rFonts w:ascii="Times New Roman" w:hAnsi="Times New Roman" w:cs="Times New Roman"/>
          <w:sz w:val="24"/>
          <w:szCs w:val="24"/>
        </w:rPr>
        <w:t xml:space="preserve">2021.gada 13.novembra iesniegumā </w:t>
      </w:r>
      <w:r w:rsidR="00251880">
        <w:rPr>
          <w:rFonts w:ascii="Times New Roman" w:hAnsi="Times New Roman" w:cs="Times New Roman"/>
          <w:sz w:val="24"/>
          <w:szCs w:val="24"/>
        </w:rPr>
        <w:t>tiesnesis</w:t>
      </w:r>
      <w:r w:rsidR="00940717" w:rsidRPr="00083586">
        <w:rPr>
          <w:rFonts w:ascii="Times New Roman" w:hAnsi="Times New Roman" w:cs="Times New Roman"/>
          <w:sz w:val="24"/>
          <w:szCs w:val="24"/>
        </w:rPr>
        <w:t xml:space="preserve"> norādīja, ka 2021.gada 10.septembr</w:t>
      </w:r>
      <w:r w:rsidR="00251880">
        <w:rPr>
          <w:rFonts w:ascii="Times New Roman" w:hAnsi="Times New Roman" w:cs="Times New Roman"/>
          <w:sz w:val="24"/>
          <w:szCs w:val="24"/>
        </w:rPr>
        <w:t>ī esot</w:t>
      </w:r>
      <w:r w:rsidR="00940717" w:rsidRPr="00083586">
        <w:rPr>
          <w:rFonts w:ascii="Times New Roman" w:hAnsi="Times New Roman" w:cs="Times New Roman"/>
          <w:sz w:val="24"/>
          <w:szCs w:val="24"/>
        </w:rPr>
        <w:t xml:space="preserve"> sniedzis paskaidrojumu, kuru papildinājis 2021.gada 8.oktobrī</w:t>
      </w:r>
      <w:r w:rsidR="002F2511">
        <w:rPr>
          <w:rFonts w:ascii="Times New Roman" w:hAnsi="Times New Roman" w:cs="Times New Roman"/>
          <w:sz w:val="24"/>
          <w:szCs w:val="24"/>
        </w:rPr>
        <w:t>,</w:t>
      </w:r>
      <w:r w:rsidR="00940717" w:rsidRPr="00083586">
        <w:rPr>
          <w:rFonts w:ascii="Times New Roman" w:hAnsi="Times New Roman" w:cs="Times New Roman"/>
          <w:sz w:val="24"/>
          <w:szCs w:val="24"/>
        </w:rPr>
        <w:t xml:space="preserve"> un saskaņā ar Tiesnešu ētikas komisijas Reglamenta 33.punktu atkārtoti lūdz</w:t>
      </w:r>
      <w:r w:rsidR="0037209C" w:rsidRPr="00083586">
        <w:rPr>
          <w:rFonts w:ascii="Times New Roman" w:hAnsi="Times New Roman" w:cs="Times New Roman"/>
          <w:sz w:val="24"/>
          <w:szCs w:val="24"/>
        </w:rPr>
        <w:t>a</w:t>
      </w:r>
      <w:r w:rsidR="00940717" w:rsidRPr="00083586">
        <w:rPr>
          <w:rFonts w:ascii="Times New Roman" w:hAnsi="Times New Roman" w:cs="Times New Roman"/>
          <w:sz w:val="24"/>
          <w:szCs w:val="24"/>
        </w:rPr>
        <w:t xml:space="preserve"> iesniegumu izskatīt bez viņa klātbūtnes. Savā rīcībā tiesnešu ētikas normu pārkāpumus nesaskata. </w:t>
      </w:r>
      <w:r w:rsidR="00251880">
        <w:rPr>
          <w:rFonts w:ascii="Times New Roman" w:hAnsi="Times New Roman" w:cs="Times New Roman"/>
          <w:sz w:val="24"/>
          <w:szCs w:val="24"/>
        </w:rPr>
        <w:t>Esot</w:t>
      </w:r>
      <w:r w:rsidR="00940717" w:rsidRPr="00083586">
        <w:rPr>
          <w:rFonts w:ascii="Times New Roman" w:hAnsi="Times New Roman" w:cs="Times New Roman"/>
          <w:sz w:val="24"/>
          <w:szCs w:val="24"/>
        </w:rPr>
        <w:t xml:space="preserve"> rīkojies atbilstoši Tiesnešu uzvedības Bangaloras principu 2.5.punktam</w:t>
      </w:r>
      <w:r w:rsidR="00E402E5" w:rsidRPr="00083586">
        <w:rPr>
          <w:rFonts w:ascii="Times New Roman" w:hAnsi="Times New Roman" w:cs="Times New Roman"/>
          <w:sz w:val="24"/>
          <w:szCs w:val="24"/>
        </w:rPr>
        <w:t>, kas paredz, ka tiesnesim ir jāatsakās no piedalīšanās jebkurā tiesas prāvā, kurā tiesnesis nespēj pieņemt objektīvu spriedumu. Tiesnešu ētikas komisijas priekšsēdētāja</w:t>
      </w:r>
      <w:r w:rsidR="00642E59" w:rsidRPr="00083586">
        <w:rPr>
          <w:rFonts w:ascii="Times New Roman" w:hAnsi="Times New Roman" w:cs="Times New Roman"/>
          <w:sz w:val="24"/>
          <w:szCs w:val="24"/>
        </w:rPr>
        <w:t>,</w:t>
      </w:r>
      <w:r w:rsidR="00E402E5" w:rsidRPr="00083586">
        <w:rPr>
          <w:rFonts w:ascii="Times New Roman" w:hAnsi="Times New Roman" w:cs="Times New Roman"/>
          <w:sz w:val="24"/>
          <w:szCs w:val="24"/>
        </w:rPr>
        <w:t xml:space="preserve"> </w:t>
      </w:r>
      <w:r w:rsidR="00642E59" w:rsidRPr="00083586">
        <w:rPr>
          <w:rFonts w:ascii="Times New Roman" w:hAnsi="Times New Roman" w:cs="Times New Roman"/>
          <w:sz w:val="24"/>
          <w:szCs w:val="24"/>
        </w:rPr>
        <w:t xml:space="preserve">uzaicinot </w:t>
      </w:r>
      <w:r w:rsidR="00251880">
        <w:rPr>
          <w:rFonts w:ascii="Times New Roman" w:hAnsi="Times New Roman" w:cs="Times New Roman"/>
          <w:sz w:val="24"/>
          <w:szCs w:val="24"/>
        </w:rPr>
        <w:t>tiesnesi</w:t>
      </w:r>
      <w:r w:rsidR="00642E59" w:rsidRPr="00083586">
        <w:rPr>
          <w:rFonts w:ascii="Times New Roman" w:hAnsi="Times New Roman" w:cs="Times New Roman"/>
          <w:sz w:val="24"/>
          <w:szCs w:val="24"/>
        </w:rPr>
        <w:t xml:space="preserve"> piedalīties komisijas sēdē, </w:t>
      </w:r>
      <w:r w:rsidR="00E402E5" w:rsidRPr="00083586">
        <w:rPr>
          <w:rFonts w:ascii="Times New Roman" w:hAnsi="Times New Roman" w:cs="Times New Roman"/>
          <w:sz w:val="24"/>
          <w:szCs w:val="24"/>
        </w:rPr>
        <w:t>n</w:t>
      </w:r>
      <w:r w:rsidR="00251880">
        <w:rPr>
          <w:rFonts w:ascii="Times New Roman" w:hAnsi="Times New Roman" w:cs="Times New Roman"/>
          <w:sz w:val="24"/>
          <w:szCs w:val="24"/>
        </w:rPr>
        <w:t>eesot</w:t>
      </w:r>
      <w:r w:rsidR="00E402E5" w:rsidRPr="00083586">
        <w:rPr>
          <w:rFonts w:ascii="Times New Roman" w:hAnsi="Times New Roman" w:cs="Times New Roman"/>
          <w:sz w:val="24"/>
          <w:szCs w:val="24"/>
        </w:rPr>
        <w:t xml:space="preserve"> norādījusi, kāpēc nevar</w:t>
      </w:r>
      <w:r w:rsidR="00251880">
        <w:rPr>
          <w:rFonts w:ascii="Times New Roman" w:hAnsi="Times New Roman" w:cs="Times New Roman"/>
          <w:sz w:val="24"/>
          <w:szCs w:val="24"/>
        </w:rPr>
        <w:t>ot</w:t>
      </w:r>
      <w:r w:rsidR="00E402E5" w:rsidRPr="00083586">
        <w:rPr>
          <w:rFonts w:ascii="Times New Roman" w:hAnsi="Times New Roman" w:cs="Times New Roman"/>
          <w:sz w:val="24"/>
          <w:szCs w:val="24"/>
        </w:rPr>
        <w:t xml:space="preserve"> izskatīt iespējamo pārkāpumu bez viņa klātbūtnes un par kādiem iesniegumā minētajiem apstākļiem viņš n</w:t>
      </w:r>
      <w:r w:rsidR="00251880">
        <w:rPr>
          <w:rFonts w:ascii="Times New Roman" w:hAnsi="Times New Roman" w:cs="Times New Roman"/>
          <w:sz w:val="24"/>
          <w:szCs w:val="24"/>
        </w:rPr>
        <w:t>eesot</w:t>
      </w:r>
      <w:r w:rsidR="00E402E5" w:rsidRPr="00083586">
        <w:rPr>
          <w:rFonts w:ascii="Times New Roman" w:hAnsi="Times New Roman" w:cs="Times New Roman"/>
          <w:sz w:val="24"/>
          <w:szCs w:val="24"/>
        </w:rPr>
        <w:t xml:space="preserve"> iesniedzis paskaidrojumu.</w:t>
      </w:r>
    </w:p>
    <w:p w14:paraId="75A71075" w14:textId="435004BC" w:rsidR="009172CA" w:rsidRDefault="009172CA" w:rsidP="00083586">
      <w:pPr>
        <w:spacing w:after="0" w:line="276" w:lineRule="auto"/>
        <w:ind w:firstLine="720"/>
        <w:jc w:val="both"/>
        <w:rPr>
          <w:rFonts w:ascii="Times New Roman" w:hAnsi="Times New Roman" w:cs="Times New Roman"/>
          <w:sz w:val="24"/>
          <w:szCs w:val="24"/>
        </w:rPr>
      </w:pPr>
      <w:r w:rsidRPr="00083586">
        <w:rPr>
          <w:rFonts w:ascii="Times New Roman" w:hAnsi="Times New Roman" w:cs="Times New Roman"/>
          <w:sz w:val="24"/>
          <w:szCs w:val="24"/>
        </w:rPr>
        <w:t xml:space="preserve"> </w:t>
      </w:r>
    </w:p>
    <w:p w14:paraId="367EA12E" w14:textId="291B91C4" w:rsidR="00A20351" w:rsidRPr="00083586" w:rsidRDefault="003C7497" w:rsidP="00083586">
      <w:pPr>
        <w:spacing w:after="0" w:line="276" w:lineRule="auto"/>
        <w:ind w:firstLine="720"/>
        <w:jc w:val="both"/>
        <w:rPr>
          <w:rFonts w:ascii="Times New Roman" w:hAnsi="Times New Roman" w:cs="Times New Roman"/>
          <w:sz w:val="24"/>
          <w:szCs w:val="24"/>
        </w:rPr>
      </w:pPr>
      <w:r w:rsidRPr="00083586">
        <w:rPr>
          <w:rFonts w:ascii="Times New Roman" w:hAnsi="Times New Roman" w:cs="Times New Roman"/>
          <w:sz w:val="24"/>
          <w:szCs w:val="24"/>
        </w:rPr>
        <w:t xml:space="preserve"> </w:t>
      </w:r>
      <w:r w:rsidR="004E03A5" w:rsidRPr="00083586">
        <w:rPr>
          <w:rFonts w:ascii="Times New Roman" w:hAnsi="Times New Roman" w:cs="Times New Roman"/>
          <w:sz w:val="24"/>
          <w:szCs w:val="24"/>
        </w:rPr>
        <w:t>[</w:t>
      </w:r>
      <w:r w:rsidR="00251880">
        <w:rPr>
          <w:rFonts w:ascii="Times New Roman" w:hAnsi="Times New Roman" w:cs="Times New Roman"/>
          <w:sz w:val="24"/>
          <w:szCs w:val="24"/>
        </w:rPr>
        <w:t>5</w:t>
      </w:r>
      <w:r w:rsidR="004E03A5" w:rsidRPr="00083586">
        <w:rPr>
          <w:rFonts w:ascii="Times New Roman" w:hAnsi="Times New Roman" w:cs="Times New Roman"/>
          <w:sz w:val="24"/>
          <w:szCs w:val="24"/>
        </w:rPr>
        <w:t>]</w:t>
      </w:r>
      <w:r w:rsidR="00A20351" w:rsidRPr="00083586">
        <w:rPr>
          <w:rFonts w:ascii="Times New Roman" w:hAnsi="Times New Roman" w:cs="Times New Roman"/>
          <w:sz w:val="24"/>
          <w:szCs w:val="24"/>
        </w:rPr>
        <w:t>Tiesnešu ētik</w:t>
      </w:r>
      <w:r w:rsidR="007F235A">
        <w:rPr>
          <w:rFonts w:ascii="Times New Roman" w:hAnsi="Times New Roman" w:cs="Times New Roman"/>
          <w:sz w:val="24"/>
          <w:szCs w:val="24"/>
        </w:rPr>
        <w:t>as komisija uzskata,</w:t>
      </w:r>
      <w:r w:rsidR="00A20351" w:rsidRPr="00083586">
        <w:rPr>
          <w:rFonts w:ascii="Times New Roman" w:hAnsi="Times New Roman" w:cs="Times New Roman"/>
          <w:sz w:val="24"/>
          <w:szCs w:val="24"/>
        </w:rPr>
        <w:t xml:space="preserve"> ka </w:t>
      </w:r>
      <w:r w:rsidR="00251880">
        <w:rPr>
          <w:rFonts w:ascii="Times New Roman" w:hAnsi="Times New Roman" w:cs="Times New Roman"/>
          <w:sz w:val="24"/>
          <w:szCs w:val="24"/>
        </w:rPr>
        <w:t>tiesneša sniegtās ziņas par iesniegumā minētajiem apstākļiem ir nepietiekamas, lai objektīvi izvērtētu</w:t>
      </w:r>
      <w:r w:rsidR="00A20351" w:rsidRPr="00083586">
        <w:rPr>
          <w:rFonts w:ascii="Times New Roman" w:hAnsi="Times New Roman" w:cs="Times New Roman"/>
          <w:sz w:val="24"/>
          <w:szCs w:val="24"/>
        </w:rPr>
        <w:t xml:space="preserve"> iesniegumā minēto</w:t>
      </w:r>
      <w:r w:rsidR="00251880">
        <w:rPr>
          <w:rFonts w:ascii="Times New Roman" w:hAnsi="Times New Roman" w:cs="Times New Roman"/>
          <w:sz w:val="24"/>
          <w:szCs w:val="24"/>
        </w:rPr>
        <w:t xml:space="preserve"> par iespējamu tiesneša pieļautu</w:t>
      </w:r>
      <w:r w:rsidR="00A20351" w:rsidRPr="00083586">
        <w:rPr>
          <w:rFonts w:ascii="Times New Roman" w:hAnsi="Times New Roman" w:cs="Times New Roman"/>
          <w:sz w:val="24"/>
          <w:szCs w:val="24"/>
        </w:rPr>
        <w:t xml:space="preserve"> </w:t>
      </w:r>
      <w:r w:rsidR="00083586" w:rsidRPr="00083586">
        <w:rPr>
          <w:rFonts w:ascii="Times New Roman" w:hAnsi="Times New Roman" w:cs="Times New Roman"/>
          <w:sz w:val="24"/>
          <w:szCs w:val="24"/>
        </w:rPr>
        <w:t>ētikas normu pārkāpumu</w:t>
      </w:r>
      <w:r w:rsidR="00BB6079">
        <w:rPr>
          <w:rFonts w:ascii="Times New Roman" w:hAnsi="Times New Roman" w:cs="Times New Roman"/>
          <w:sz w:val="24"/>
          <w:szCs w:val="24"/>
        </w:rPr>
        <w:t>.</w:t>
      </w:r>
      <w:r w:rsidR="00F756E6">
        <w:rPr>
          <w:rFonts w:ascii="Times New Roman" w:hAnsi="Times New Roman" w:cs="Times New Roman"/>
          <w:sz w:val="24"/>
          <w:szCs w:val="24"/>
        </w:rPr>
        <w:t xml:space="preserve"> </w:t>
      </w:r>
      <w:r w:rsidR="00251880">
        <w:rPr>
          <w:rFonts w:ascii="Times New Roman" w:hAnsi="Times New Roman" w:cs="Times New Roman"/>
          <w:sz w:val="24"/>
          <w:szCs w:val="24"/>
        </w:rPr>
        <w:t xml:space="preserve">Tiesnesis nesadarbojas </w:t>
      </w:r>
      <w:r w:rsidR="004E03A5" w:rsidRPr="00083586">
        <w:rPr>
          <w:rFonts w:ascii="Times New Roman" w:hAnsi="Times New Roman" w:cs="Times New Roman"/>
          <w:sz w:val="24"/>
          <w:szCs w:val="24"/>
        </w:rPr>
        <w:t xml:space="preserve">ar komisiju, </w:t>
      </w:r>
      <w:r w:rsidR="00BB6079">
        <w:rPr>
          <w:rFonts w:ascii="Times New Roman" w:hAnsi="Times New Roman" w:cs="Times New Roman"/>
          <w:sz w:val="24"/>
          <w:szCs w:val="24"/>
        </w:rPr>
        <w:t>n</w:t>
      </w:r>
      <w:r w:rsidR="00251880">
        <w:rPr>
          <w:rFonts w:ascii="Times New Roman" w:hAnsi="Times New Roman" w:cs="Times New Roman"/>
          <w:sz w:val="24"/>
          <w:szCs w:val="24"/>
        </w:rPr>
        <w:t xml:space="preserve">eierodas </w:t>
      </w:r>
      <w:r w:rsidR="00083586" w:rsidRPr="00083586">
        <w:rPr>
          <w:rFonts w:ascii="Times New Roman" w:hAnsi="Times New Roman" w:cs="Times New Roman"/>
          <w:sz w:val="24"/>
          <w:szCs w:val="24"/>
        </w:rPr>
        <w:t>uz komisijas sēdēm</w:t>
      </w:r>
      <w:r w:rsidR="00251880">
        <w:rPr>
          <w:rFonts w:ascii="Times New Roman" w:hAnsi="Times New Roman" w:cs="Times New Roman"/>
          <w:sz w:val="24"/>
          <w:szCs w:val="24"/>
        </w:rPr>
        <w:t xml:space="preserve"> un nesniedz</w:t>
      </w:r>
      <w:r w:rsidR="00A20351" w:rsidRPr="00083586">
        <w:rPr>
          <w:rFonts w:ascii="Times New Roman" w:hAnsi="Times New Roman" w:cs="Times New Roman"/>
          <w:sz w:val="24"/>
          <w:szCs w:val="24"/>
        </w:rPr>
        <w:t xml:space="preserve"> paskaidrojumus</w:t>
      </w:r>
      <w:r w:rsidR="00BB6079">
        <w:rPr>
          <w:rFonts w:ascii="Times New Roman" w:hAnsi="Times New Roman" w:cs="Times New Roman"/>
          <w:sz w:val="24"/>
          <w:szCs w:val="24"/>
        </w:rPr>
        <w:t xml:space="preserve"> pēc būtības</w:t>
      </w:r>
      <w:r w:rsidR="00A20351" w:rsidRPr="00083586">
        <w:rPr>
          <w:rFonts w:ascii="Times New Roman" w:hAnsi="Times New Roman" w:cs="Times New Roman"/>
          <w:sz w:val="24"/>
          <w:szCs w:val="24"/>
        </w:rPr>
        <w:t xml:space="preserve">. </w:t>
      </w:r>
    </w:p>
    <w:p w14:paraId="1FE482F7" w14:textId="32384A79" w:rsidR="00322B57" w:rsidRDefault="00083586" w:rsidP="00083586">
      <w:pPr>
        <w:spacing w:after="0" w:line="276" w:lineRule="auto"/>
        <w:ind w:firstLine="720"/>
        <w:jc w:val="both"/>
        <w:rPr>
          <w:rFonts w:ascii="Times New Roman" w:hAnsi="Times New Roman" w:cs="Times New Roman"/>
          <w:sz w:val="24"/>
          <w:szCs w:val="24"/>
        </w:rPr>
      </w:pPr>
      <w:r w:rsidRPr="00083586">
        <w:rPr>
          <w:rFonts w:ascii="Times New Roman" w:hAnsi="Times New Roman" w:cs="Times New Roman"/>
          <w:sz w:val="24"/>
          <w:szCs w:val="24"/>
        </w:rPr>
        <w:t xml:space="preserve"> Tiesnešu ētikas komisija jau iepriekš konstatējusi, ka </w:t>
      </w:r>
      <w:r w:rsidR="00A20351" w:rsidRPr="00083586">
        <w:rPr>
          <w:rFonts w:ascii="Times New Roman" w:hAnsi="Times New Roman" w:cs="Times New Roman"/>
          <w:sz w:val="24"/>
          <w:szCs w:val="24"/>
        </w:rPr>
        <w:t xml:space="preserve">komisijas rīcībā nav </w:t>
      </w:r>
      <w:r w:rsidR="005B744C">
        <w:rPr>
          <w:rFonts w:ascii="Times New Roman" w:hAnsi="Times New Roman" w:cs="Times New Roman"/>
          <w:sz w:val="24"/>
          <w:szCs w:val="24"/>
        </w:rPr>
        <w:t xml:space="preserve">citu </w:t>
      </w:r>
      <w:r w:rsidR="00A20351" w:rsidRPr="00083586">
        <w:rPr>
          <w:rFonts w:ascii="Times New Roman" w:hAnsi="Times New Roman" w:cs="Times New Roman"/>
          <w:sz w:val="24"/>
          <w:szCs w:val="24"/>
        </w:rPr>
        <w:t xml:space="preserve">instrumentu, lai noskaidrotu objektīvo patiesību par tiesneša un </w:t>
      </w:r>
      <w:r w:rsidR="00F609ED" w:rsidRPr="00083586">
        <w:rPr>
          <w:rFonts w:ascii="Times New Roman" w:hAnsi="Times New Roman" w:cs="Times New Roman"/>
          <w:sz w:val="24"/>
          <w:szCs w:val="24"/>
        </w:rPr>
        <w:t xml:space="preserve">lietas dalībnieka </w:t>
      </w:r>
      <w:r w:rsidR="00A20351" w:rsidRPr="00083586">
        <w:rPr>
          <w:rFonts w:ascii="Times New Roman" w:hAnsi="Times New Roman" w:cs="Times New Roman"/>
          <w:sz w:val="24"/>
          <w:szCs w:val="24"/>
        </w:rPr>
        <w:t xml:space="preserve"> attiecībām, </w:t>
      </w:r>
      <w:r w:rsidR="008C380F" w:rsidRPr="00083586">
        <w:rPr>
          <w:rFonts w:ascii="Times New Roman" w:hAnsi="Times New Roman" w:cs="Times New Roman"/>
          <w:sz w:val="24"/>
          <w:szCs w:val="24"/>
        </w:rPr>
        <w:t xml:space="preserve">to raksturu, </w:t>
      </w:r>
      <w:r w:rsidR="00A20351" w:rsidRPr="00083586">
        <w:rPr>
          <w:rFonts w:ascii="Times New Roman" w:hAnsi="Times New Roman" w:cs="Times New Roman"/>
          <w:sz w:val="24"/>
          <w:szCs w:val="24"/>
        </w:rPr>
        <w:t>tostarp iegūstot vēl kādus pierādījumus</w:t>
      </w:r>
      <w:r w:rsidR="004E03A5" w:rsidRPr="00083586">
        <w:rPr>
          <w:rFonts w:ascii="Times New Roman" w:hAnsi="Times New Roman" w:cs="Times New Roman"/>
          <w:sz w:val="24"/>
          <w:szCs w:val="24"/>
        </w:rPr>
        <w:t xml:space="preserve">, </w:t>
      </w:r>
      <w:r w:rsidR="00AF388A">
        <w:rPr>
          <w:rFonts w:ascii="Times New Roman" w:hAnsi="Times New Roman" w:cs="Times New Roman"/>
          <w:sz w:val="24"/>
          <w:szCs w:val="24"/>
        </w:rPr>
        <w:t>kā vien paša tiesneša</w:t>
      </w:r>
      <w:r w:rsidR="00A20351" w:rsidRPr="00083586">
        <w:rPr>
          <w:rFonts w:ascii="Times New Roman" w:hAnsi="Times New Roman" w:cs="Times New Roman"/>
          <w:sz w:val="24"/>
          <w:szCs w:val="24"/>
        </w:rPr>
        <w:t xml:space="preserve"> </w:t>
      </w:r>
      <w:r w:rsidR="008C380F" w:rsidRPr="00083586">
        <w:rPr>
          <w:rFonts w:ascii="Times New Roman" w:hAnsi="Times New Roman" w:cs="Times New Roman"/>
          <w:sz w:val="24"/>
          <w:szCs w:val="24"/>
        </w:rPr>
        <w:t xml:space="preserve">paskaidrojumi </w:t>
      </w:r>
      <w:r w:rsidR="00F609ED" w:rsidRPr="00083586">
        <w:rPr>
          <w:rFonts w:ascii="Times New Roman" w:hAnsi="Times New Roman" w:cs="Times New Roman"/>
          <w:sz w:val="24"/>
          <w:szCs w:val="24"/>
        </w:rPr>
        <w:t>(</w:t>
      </w:r>
      <w:r w:rsidR="00F609ED" w:rsidRPr="00083586">
        <w:rPr>
          <w:rFonts w:ascii="Times New Roman" w:hAnsi="Times New Roman" w:cs="Times New Roman"/>
          <w:i/>
          <w:sz w:val="24"/>
          <w:szCs w:val="24"/>
        </w:rPr>
        <w:t>Tiesnešu ētikas komisijas 2020.gada 1</w:t>
      </w:r>
      <w:r w:rsidR="00A41292" w:rsidRPr="00083586">
        <w:rPr>
          <w:rFonts w:ascii="Times New Roman" w:hAnsi="Times New Roman" w:cs="Times New Roman"/>
          <w:i/>
          <w:sz w:val="24"/>
          <w:szCs w:val="24"/>
        </w:rPr>
        <w:t xml:space="preserve">4.februāra </w:t>
      </w:r>
      <w:r w:rsidR="00F609ED" w:rsidRPr="00083586">
        <w:rPr>
          <w:rFonts w:ascii="Times New Roman" w:hAnsi="Times New Roman" w:cs="Times New Roman"/>
          <w:i/>
          <w:sz w:val="24"/>
          <w:szCs w:val="24"/>
        </w:rPr>
        <w:t xml:space="preserve">atzinuma </w:t>
      </w:r>
      <w:r w:rsidR="00A41292" w:rsidRPr="00083586">
        <w:rPr>
          <w:rFonts w:ascii="Times New Roman" w:hAnsi="Times New Roman" w:cs="Times New Roman"/>
          <w:i/>
          <w:sz w:val="24"/>
          <w:szCs w:val="24"/>
        </w:rPr>
        <w:t>6.</w:t>
      </w:r>
      <w:r w:rsidR="00F609ED" w:rsidRPr="00083586">
        <w:rPr>
          <w:rFonts w:ascii="Times New Roman" w:hAnsi="Times New Roman" w:cs="Times New Roman"/>
          <w:i/>
          <w:sz w:val="24"/>
          <w:szCs w:val="24"/>
        </w:rPr>
        <w:t>punkts</w:t>
      </w:r>
      <w:r w:rsidR="00F609ED" w:rsidRPr="00083586">
        <w:rPr>
          <w:rFonts w:ascii="Times New Roman" w:hAnsi="Times New Roman" w:cs="Times New Roman"/>
          <w:sz w:val="24"/>
          <w:szCs w:val="24"/>
        </w:rPr>
        <w:t>)</w:t>
      </w:r>
      <w:r w:rsidR="00DA669C">
        <w:rPr>
          <w:rFonts w:ascii="Times New Roman" w:hAnsi="Times New Roman" w:cs="Times New Roman"/>
          <w:sz w:val="24"/>
          <w:szCs w:val="24"/>
        </w:rPr>
        <w:t>.</w:t>
      </w:r>
    </w:p>
    <w:p w14:paraId="42FC96B7" w14:textId="4096F763" w:rsidR="00A20351" w:rsidRDefault="00AF388A" w:rsidP="00083586">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Ņemot vērā minēto, tas ir pamats </w:t>
      </w:r>
      <w:r w:rsidR="00A25DC9" w:rsidRPr="00301635">
        <w:rPr>
          <w:rFonts w:ascii="Times New Roman" w:hAnsi="Times New Roman" w:cs="Times New Roman"/>
          <w:sz w:val="24"/>
          <w:szCs w:val="24"/>
        </w:rPr>
        <w:t>s</w:t>
      </w:r>
      <w:r w:rsidR="004B1549" w:rsidRPr="00301635">
        <w:rPr>
          <w:rFonts w:ascii="Times New Roman" w:hAnsi="Times New Roman" w:cs="Times New Roman"/>
          <w:sz w:val="24"/>
          <w:szCs w:val="24"/>
        </w:rPr>
        <w:t>askaņā ar likuma „Par tiesu varu” 91.</w:t>
      </w:r>
      <w:r w:rsidR="004B1549" w:rsidRPr="00301635">
        <w:rPr>
          <w:rFonts w:ascii="Times New Roman" w:hAnsi="Times New Roman" w:cs="Times New Roman"/>
          <w:sz w:val="24"/>
          <w:szCs w:val="24"/>
          <w:vertAlign w:val="superscript"/>
        </w:rPr>
        <w:t xml:space="preserve">2 </w:t>
      </w:r>
      <w:r w:rsidR="004B1549" w:rsidRPr="00301635">
        <w:rPr>
          <w:rFonts w:ascii="Times New Roman" w:hAnsi="Times New Roman" w:cs="Times New Roman"/>
          <w:sz w:val="24"/>
          <w:szCs w:val="24"/>
        </w:rPr>
        <w:t>panta 4.punktu</w:t>
      </w:r>
      <w:r w:rsidR="00E06840">
        <w:rPr>
          <w:rFonts w:ascii="Times New Roman" w:hAnsi="Times New Roman" w:cs="Times New Roman"/>
          <w:sz w:val="24"/>
          <w:szCs w:val="24"/>
        </w:rPr>
        <w:t xml:space="preserve"> </w:t>
      </w:r>
      <w:r>
        <w:rPr>
          <w:rFonts w:ascii="Times New Roman" w:hAnsi="Times New Roman" w:cs="Times New Roman"/>
          <w:sz w:val="24"/>
          <w:szCs w:val="24"/>
        </w:rPr>
        <w:t>komisijai pēc</w:t>
      </w:r>
      <w:r w:rsidR="004B1549" w:rsidRPr="00301635">
        <w:rPr>
          <w:rFonts w:ascii="Times New Roman" w:hAnsi="Times New Roman" w:cs="Times New Roman"/>
          <w:sz w:val="24"/>
          <w:szCs w:val="24"/>
        </w:rPr>
        <w:t xml:space="preserve"> savas iniciatīvas apsprie</w:t>
      </w:r>
      <w:r>
        <w:rPr>
          <w:rFonts w:ascii="Times New Roman" w:hAnsi="Times New Roman" w:cs="Times New Roman"/>
          <w:sz w:val="24"/>
          <w:szCs w:val="24"/>
        </w:rPr>
        <w:t>st un vērtēt</w:t>
      </w:r>
      <w:r w:rsidR="00A25DC9" w:rsidRPr="00301635">
        <w:rPr>
          <w:rFonts w:ascii="Times New Roman" w:hAnsi="Times New Roman" w:cs="Times New Roman"/>
          <w:sz w:val="24"/>
          <w:szCs w:val="24"/>
        </w:rPr>
        <w:t xml:space="preserve"> </w:t>
      </w:r>
      <w:r w:rsidR="00A20351" w:rsidRPr="00301635">
        <w:rPr>
          <w:rFonts w:ascii="Times New Roman" w:hAnsi="Times New Roman" w:cs="Times New Roman"/>
          <w:sz w:val="24"/>
          <w:szCs w:val="24"/>
        </w:rPr>
        <w:t>tiesneša rīcības</w:t>
      </w:r>
      <w:r w:rsidR="00A25DC9" w:rsidRPr="00301635">
        <w:rPr>
          <w:rFonts w:ascii="Times New Roman" w:hAnsi="Times New Roman" w:cs="Times New Roman"/>
          <w:sz w:val="24"/>
          <w:szCs w:val="24"/>
        </w:rPr>
        <w:t xml:space="preserve"> atbilstīb</w:t>
      </w:r>
      <w:r w:rsidR="00DA669C">
        <w:rPr>
          <w:rFonts w:ascii="Times New Roman" w:hAnsi="Times New Roman" w:cs="Times New Roman"/>
          <w:sz w:val="24"/>
          <w:szCs w:val="24"/>
        </w:rPr>
        <w:t>u</w:t>
      </w:r>
      <w:r w:rsidR="00A25DC9" w:rsidRPr="00301635">
        <w:rPr>
          <w:rFonts w:ascii="Times New Roman" w:hAnsi="Times New Roman" w:cs="Times New Roman"/>
          <w:sz w:val="24"/>
          <w:szCs w:val="24"/>
        </w:rPr>
        <w:t xml:space="preserve"> </w:t>
      </w:r>
      <w:r w:rsidR="00A20351" w:rsidRPr="00301635">
        <w:rPr>
          <w:rFonts w:ascii="Times New Roman" w:hAnsi="Times New Roman" w:cs="Times New Roman"/>
          <w:sz w:val="24"/>
          <w:szCs w:val="24"/>
        </w:rPr>
        <w:t>ētikas normām</w:t>
      </w:r>
      <w:r w:rsidR="00A25DC9" w:rsidRPr="00301635">
        <w:rPr>
          <w:rFonts w:ascii="Times New Roman" w:hAnsi="Times New Roman" w:cs="Times New Roman"/>
          <w:sz w:val="24"/>
          <w:szCs w:val="24"/>
        </w:rPr>
        <w:t>, nesadarbojoties ar Tiesnešu ētikas komisiju.</w:t>
      </w:r>
    </w:p>
    <w:p w14:paraId="6FD26B5F" w14:textId="77777777" w:rsidR="00547B88" w:rsidRDefault="00547B88" w:rsidP="00083586">
      <w:pPr>
        <w:spacing w:after="0" w:line="276" w:lineRule="auto"/>
        <w:ind w:firstLine="720"/>
        <w:jc w:val="both"/>
        <w:rPr>
          <w:rFonts w:ascii="Times New Roman" w:hAnsi="Times New Roman" w:cs="Times New Roman"/>
          <w:sz w:val="24"/>
          <w:szCs w:val="24"/>
        </w:rPr>
      </w:pPr>
    </w:p>
    <w:p w14:paraId="766E1BDC" w14:textId="77777777" w:rsidR="00547B88" w:rsidRDefault="00301635" w:rsidP="00083586">
      <w:pPr>
        <w:pStyle w:val="Standard"/>
        <w:spacing w:line="276" w:lineRule="auto"/>
        <w:ind w:firstLine="567"/>
        <w:jc w:val="both"/>
        <w:rPr>
          <w:rFonts w:cs="Times New Roman"/>
        </w:rPr>
      </w:pPr>
      <w:r>
        <w:rPr>
          <w:rFonts w:cs="Times New Roman"/>
        </w:rPr>
        <w:t xml:space="preserve">   [</w:t>
      </w:r>
      <w:r w:rsidR="00AF388A">
        <w:rPr>
          <w:rFonts w:cs="Times New Roman"/>
        </w:rPr>
        <w:t>6</w:t>
      </w:r>
      <w:r>
        <w:rPr>
          <w:rFonts w:cs="Times New Roman"/>
        </w:rPr>
        <w:t>]</w:t>
      </w:r>
      <w:r w:rsidR="00E80E0F" w:rsidRPr="00301635">
        <w:rPr>
          <w:rFonts w:cs="Times New Roman"/>
        </w:rPr>
        <w:t>Izvērtējusi Tiesnešu ētikas komisijas rīcībā esošos materiālus un tiesneša rakstveida  paskaidrojumus, komisija atzīst, ka tiesneša rīcībā ir konstatējams rupjš ētikas normu pārkāpums.</w:t>
      </w:r>
    </w:p>
    <w:p w14:paraId="0CB1A86B" w14:textId="77777777" w:rsidR="00547B88" w:rsidRDefault="00547B88" w:rsidP="00301635">
      <w:pPr>
        <w:spacing w:after="0" w:line="276" w:lineRule="auto"/>
        <w:ind w:firstLine="720"/>
        <w:jc w:val="both"/>
        <w:rPr>
          <w:rFonts w:ascii="Times New Roman" w:hAnsi="Times New Roman" w:cs="Times New Roman"/>
          <w:sz w:val="24"/>
          <w:szCs w:val="24"/>
        </w:rPr>
      </w:pPr>
    </w:p>
    <w:p w14:paraId="26D4B740" w14:textId="269D2BBE" w:rsidR="00301635" w:rsidRPr="00083586" w:rsidRDefault="00301635" w:rsidP="00301635">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AF388A">
        <w:rPr>
          <w:rFonts w:ascii="Times New Roman" w:hAnsi="Times New Roman" w:cs="Times New Roman"/>
          <w:sz w:val="24"/>
          <w:szCs w:val="24"/>
        </w:rPr>
        <w:t>7</w:t>
      </w:r>
      <w:r>
        <w:rPr>
          <w:rFonts w:ascii="Times New Roman" w:hAnsi="Times New Roman" w:cs="Times New Roman"/>
          <w:sz w:val="24"/>
          <w:szCs w:val="24"/>
        </w:rPr>
        <w:t>]</w:t>
      </w:r>
      <w:r w:rsidRPr="00083586">
        <w:rPr>
          <w:rFonts w:ascii="Times New Roman" w:hAnsi="Times New Roman" w:cs="Times New Roman"/>
          <w:sz w:val="24"/>
          <w:szCs w:val="24"/>
        </w:rPr>
        <w:t>Tiesnešu ētikas kodeksa preambulā ir uzsvērts, ka tiesnesim ir jābūt neatkarīgam un objektīvam, ar augstu profesionālo kompetenci, morālo autoritāti, godprātīgam un ar nevainojamu reputāciju. Augstu ētikas standartu veicināšana un uzturēšana ir katra tiesneša atbildības jautājums.</w:t>
      </w:r>
    </w:p>
    <w:p w14:paraId="2F300867" w14:textId="1696D8CE" w:rsidR="00301635" w:rsidRPr="00083586" w:rsidRDefault="00301635" w:rsidP="00BD2169">
      <w:pPr>
        <w:spacing w:after="0" w:line="276" w:lineRule="auto"/>
        <w:ind w:firstLine="720"/>
        <w:jc w:val="both"/>
        <w:rPr>
          <w:rFonts w:ascii="Times New Roman" w:hAnsi="Times New Roman" w:cs="Times New Roman"/>
          <w:sz w:val="24"/>
          <w:szCs w:val="24"/>
        </w:rPr>
      </w:pPr>
      <w:r w:rsidRPr="00083586">
        <w:rPr>
          <w:rFonts w:ascii="Times New Roman" w:hAnsi="Times New Roman" w:cs="Times New Roman"/>
          <w:sz w:val="24"/>
          <w:szCs w:val="24"/>
        </w:rPr>
        <w:t>Tiesnešu ētikas kodeksa 1.kanona 1.punktā noteikts, ka tiesnesis tur cieņā savu amatu un  tiesu varas neatkarību.</w:t>
      </w:r>
      <w:r w:rsidR="00BD2169">
        <w:rPr>
          <w:rFonts w:ascii="Times New Roman" w:hAnsi="Times New Roman" w:cs="Times New Roman"/>
          <w:sz w:val="24"/>
          <w:szCs w:val="24"/>
        </w:rPr>
        <w:t xml:space="preserve"> </w:t>
      </w:r>
      <w:r w:rsidRPr="00083586">
        <w:rPr>
          <w:rFonts w:ascii="Times New Roman" w:hAnsi="Times New Roman" w:cs="Times New Roman"/>
          <w:sz w:val="24"/>
          <w:szCs w:val="24"/>
        </w:rPr>
        <w:t>Kodeksa 2.kanonā kā tiesnešu ētikas standarts ir noteikts godprātības un cieņas princips. Tiesneša godprātība un cieņpilna attieksme stiprina un vairo sabiedrības uzticēšanos tiesu varai.</w:t>
      </w:r>
      <w:r w:rsidR="00BD2169">
        <w:rPr>
          <w:rFonts w:ascii="Times New Roman" w:hAnsi="Times New Roman" w:cs="Times New Roman"/>
          <w:sz w:val="24"/>
          <w:szCs w:val="24"/>
        </w:rPr>
        <w:t xml:space="preserve"> </w:t>
      </w:r>
      <w:r w:rsidRPr="00083586">
        <w:rPr>
          <w:rFonts w:ascii="Times New Roman" w:hAnsi="Times New Roman" w:cs="Times New Roman"/>
          <w:sz w:val="24"/>
          <w:szCs w:val="24"/>
        </w:rPr>
        <w:t>Tiesnesis ciena un ievēro likumu, godprātīgi un ar cieņu attiecas pret savu amatu, amata pienākumiem, procesa dalībniekiem, kolēģiem un sabiedrību kopumā (1.punkts). Tiesnesim, gan veicot amata pienākumus, gan darbojoties ārpus tiem, jārīkojas tā, lai veicinātu sabiedrības uzticēšanos tiesu varai (2.punkts)</w:t>
      </w:r>
      <w:r w:rsidR="00547B88">
        <w:rPr>
          <w:rFonts w:ascii="Times New Roman" w:hAnsi="Times New Roman" w:cs="Times New Roman"/>
          <w:sz w:val="24"/>
          <w:szCs w:val="24"/>
        </w:rPr>
        <w:t>.</w:t>
      </w:r>
      <w:r w:rsidRPr="00083586">
        <w:rPr>
          <w:rFonts w:ascii="Times New Roman" w:hAnsi="Times New Roman" w:cs="Times New Roman"/>
          <w:sz w:val="24"/>
          <w:szCs w:val="24"/>
        </w:rPr>
        <w:t xml:space="preserve"> </w:t>
      </w:r>
    </w:p>
    <w:p w14:paraId="2384DDB6" w14:textId="12892309" w:rsidR="00AF388A" w:rsidRDefault="00BB6079" w:rsidP="00AF388A">
      <w:pPr>
        <w:spacing w:after="0"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00301635" w:rsidRPr="00083586">
        <w:rPr>
          <w:rFonts w:ascii="Times New Roman" w:hAnsi="Times New Roman" w:cs="Times New Roman"/>
          <w:sz w:val="24"/>
          <w:szCs w:val="24"/>
        </w:rPr>
        <w:t>Godprātības</w:t>
      </w:r>
      <w:r w:rsidR="00AF388A">
        <w:rPr>
          <w:rFonts w:ascii="Times New Roman" w:hAnsi="Times New Roman" w:cs="Times New Roman"/>
          <w:sz w:val="24"/>
          <w:szCs w:val="24"/>
        </w:rPr>
        <w:t xml:space="preserve"> un </w:t>
      </w:r>
      <w:r w:rsidR="00301635" w:rsidRPr="00083586">
        <w:rPr>
          <w:rFonts w:ascii="Times New Roman" w:hAnsi="Times New Roman" w:cs="Times New Roman"/>
          <w:sz w:val="24"/>
          <w:szCs w:val="24"/>
        </w:rPr>
        <w:t>cieņpilnas  attieksmes princips nostiprināts arī ANO Ekonomisko un sociālo lietu padomes apstiprinātajos Bangaloras tiesnešu ētikas principos</w:t>
      </w:r>
      <w:r w:rsidR="006B1DD5">
        <w:rPr>
          <w:rFonts w:ascii="Times New Roman" w:hAnsi="Times New Roman" w:cs="Times New Roman"/>
          <w:sz w:val="24"/>
          <w:szCs w:val="24"/>
        </w:rPr>
        <w:t>.</w:t>
      </w:r>
      <w:r w:rsidR="00AF388A">
        <w:rPr>
          <w:rFonts w:ascii="Times New Roman" w:hAnsi="Times New Roman" w:cs="Times New Roman"/>
          <w:sz w:val="24"/>
          <w:szCs w:val="24"/>
        </w:rPr>
        <w:t xml:space="preserve"> </w:t>
      </w:r>
      <w:r w:rsidR="00301635" w:rsidRPr="00083586">
        <w:rPr>
          <w:rFonts w:ascii="Times New Roman" w:hAnsi="Times New Roman" w:cs="Times New Roman"/>
          <w:color w:val="000000" w:themeColor="text1"/>
          <w:sz w:val="24"/>
          <w:szCs w:val="24"/>
        </w:rPr>
        <w:t>Tiesnesim jānodrošina, ka viņa rīcība veicina un nostiprina sabiedrības, juristu un tiesvedības dalībnieku uzticēšanos tiesneša un tiesu sistēmas objektivitātei</w:t>
      </w:r>
      <w:r w:rsidR="006B1DD5">
        <w:rPr>
          <w:rFonts w:ascii="Times New Roman" w:hAnsi="Times New Roman" w:cs="Times New Roman"/>
          <w:color w:val="000000" w:themeColor="text1"/>
          <w:sz w:val="24"/>
          <w:szCs w:val="24"/>
        </w:rPr>
        <w:t>, lai viņa rīcību sabiedrība vērtētu kā nevainojamu</w:t>
      </w:r>
      <w:r w:rsidR="00301635" w:rsidRPr="00083586">
        <w:rPr>
          <w:rFonts w:ascii="Times New Roman" w:hAnsi="Times New Roman" w:cs="Times New Roman"/>
          <w:color w:val="000000" w:themeColor="text1"/>
          <w:sz w:val="24"/>
          <w:szCs w:val="24"/>
        </w:rPr>
        <w:t xml:space="preserve"> (2.2.</w:t>
      </w:r>
      <w:r w:rsidR="006B1DD5">
        <w:rPr>
          <w:rFonts w:ascii="Times New Roman" w:hAnsi="Times New Roman" w:cs="Times New Roman"/>
          <w:color w:val="000000" w:themeColor="text1"/>
          <w:sz w:val="24"/>
          <w:szCs w:val="24"/>
        </w:rPr>
        <w:t>, 3.1.</w:t>
      </w:r>
      <w:r w:rsidR="00301635" w:rsidRPr="00083586">
        <w:rPr>
          <w:rFonts w:ascii="Times New Roman" w:hAnsi="Times New Roman" w:cs="Times New Roman"/>
          <w:color w:val="000000" w:themeColor="text1"/>
          <w:sz w:val="24"/>
          <w:szCs w:val="24"/>
        </w:rPr>
        <w:t xml:space="preserve">punkts). </w:t>
      </w:r>
      <w:r w:rsidR="00F1493F">
        <w:rPr>
          <w:rFonts w:ascii="Times New Roman" w:hAnsi="Times New Roman" w:cs="Times New Roman"/>
          <w:color w:val="000000" w:themeColor="text1"/>
          <w:sz w:val="24"/>
          <w:szCs w:val="24"/>
        </w:rPr>
        <w:t xml:space="preserve">Tiesneša rīcībai un </w:t>
      </w:r>
      <w:r w:rsidR="005E19D4">
        <w:rPr>
          <w:rFonts w:ascii="Times New Roman" w:hAnsi="Times New Roman" w:cs="Times New Roman"/>
          <w:color w:val="000000" w:themeColor="text1"/>
          <w:sz w:val="24"/>
          <w:szCs w:val="24"/>
        </w:rPr>
        <w:t xml:space="preserve">uzvedībai jāattaisno cilvēku uzticēšanās </w:t>
      </w:r>
      <w:r w:rsidR="005E19D4">
        <w:rPr>
          <w:rFonts w:ascii="Times New Roman" w:hAnsi="Times New Roman" w:cs="Times New Roman"/>
          <w:color w:val="000000" w:themeColor="text1"/>
          <w:sz w:val="24"/>
          <w:szCs w:val="24"/>
        </w:rPr>
        <w:lastRenderedPageBreak/>
        <w:t>tiesnešu godprātībai</w:t>
      </w:r>
      <w:r w:rsidR="00AF388A">
        <w:rPr>
          <w:rFonts w:ascii="Times New Roman" w:hAnsi="Times New Roman" w:cs="Times New Roman"/>
          <w:color w:val="000000" w:themeColor="text1"/>
          <w:sz w:val="24"/>
          <w:szCs w:val="24"/>
        </w:rPr>
        <w:t>,</w:t>
      </w:r>
      <w:r w:rsidR="005E19D4">
        <w:rPr>
          <w:rFonts w:ascii="Times New Roman" w:hAnsi="Times New Roman" w:cs="Times New Roman"/>
          <w:color w:val="000000" w:themeColor="text1"/>
          <w:sz w:val="24"/>
          <w:szCs w:val="24"/>
        </w:rPr>
        <w:t xml:space="preserve"> taisnīgums ne vien faktiski jānodrošina, bet arī jārada sabiedrībā pārliecība, ka tas ir nod</w:t>
      </w:r>
      <w:r w:rsidR="006B1DD5">
        <w:rPr>
          <w:rFonts w:ascii="Times New Roman" w:hAnsi="Times New Roman" w:cs="Times New Roman"/>
          <w:color w:val="000000" w:themeColor="text1"/>
          <w:sz w:val="24"/>
          <w:szCs w:val="24"/>
        </w:rPr>
        <w:t>ro</w:t>
      </w:r>
      <w:r w:rsidR="005E19D4">
        <w:rPr>
          <w:rFonts w:ascii="Times New Roman" w:hAnsi="Times New Roman" w:cs="Times New Roman"/>
          <w:color w:val="000000" w:themeColor="text1"/>
          <w:sz w:val="24"/>
          <w:szCs w:val="24"/>
        </w:rPr>
        <w:t>šināts</w:t>
      </w:r>
      <w:r w:rsidR="00F1493F">
        <w:rPr>
          <w:rFonts w:ascii="Times New Roman" w:hAnsi="Times New Roman" w:cs="Times New Roman"/>
          <w:color w:val="000000" w:themeColor="text1"/>
          <w:sz w:val="24"/>
          <w:szCs w:val="24"/>
        </w:rPr>
        <w:t xml:space="preserve"> (3.2.punkts)</w:t>
      </w:r>
      <w:r w:rsidR="00600197">
        <w:rPr>
          <w:rFonts w:ascii="Times New Roman" w:hAnsi="Times New Roman" w:cs="Times New Roman"/>
          <w:color w:val="000000" w:themeColor="text1"/>
          <w:sz w:val="24"/>
          <w:szCs w:val="24"/>
        </w:rPr>
        <w:t>.</w:t>
      </w:r>
    </w:p>
    <w:p w14:paraId="68FB9FB5" w14:textId="7CA825BB" w:rsidR="00BB71DD" w:rsidRPr="00083586" w:rsidRDefault="009A5690" w:rsidP="00AF388A">
      <w:pPr>
        <w:spacing w:after="0" w:line="276" w:lineRule="auto"/>
        <w:ind w:firstLine="567"/>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5670C4">
        <w:rPr>
          <w:rFonts w:ascii="Times New Roman" w:hAnsi="Times New Roman" w:cs="Times New Roman"/>
          <w:sz w:val="24"/>
          <w:szCs w:val="24"/>
        </w:rPr>
        <w:t xml:space="preserve">Tiesnešu </w:t>
      </w:r>
      <w:r w:rsidR="00BB71DD">
        <w:rPr>
          <w:rFonts w:ascii="Times New Roman" w:hAnsi="Times New Roman" w:cs="Times New Roman"/>
          <w:sz w:val="24"/>
          <w:szCs w:val="24"/>
        </w:rPr>
        <w:t>ētikas komisija</w:t>
      </w:r>
      <w:r w:rsidR="00AF388A">
        <w:rPr>
          <w:rFonts w:ascii="Times New Roman" w:hAnsi="Times New Roman" w:cs="Times New Roman"/>
          <w:sz w:val="24"/>
          <w:szCs w:val="24"/>
        </w:rPr>
        <w:t xml:space="preserve"> jau iepriekš</w:t>
      </w:r>
      <w:r w:rsidR="00BB71DD">
        <w:rPr>
          <w:rFonts w:ascii="Times New Roman" w:hAnsi="Times New Roman" w:cs="Times New Roman"/>
          <w:sz w:val="24"/>
          <w:szCs w:val="24"/>
        </w:rPr>
        <w:t xml:space="preserve"> skaidrojusi, ka </w:t>
      </w:r>
      <w:r w:rsidR="00BB71DD" w:rsidRPr="00083586">
        <w:rPr>
          <w:rFonts w:ascii="Times New Roman" w:hAnsi="Times New Roman" w:cs="Times New Roman"/>
          <w:sz w:val="24"/>
          <w:szCs w:val="24"/>
          <w:shd w:val="clear" w:color="auto" w:fill="FFFFFF"/>
        </w:rPr>
        <w:t xml:space="preserve">cilvēki, kas tiesiskā un demokrātiskā valstī, kāda ir arī Latvijas Republika, īsteno tiesas spriešanu, ir ne tikai labi izglītoti tiesību zinātnēs, bet ir arī personas ar augstu personības, tostarp ētikas, standartu. Šī atziņa sasaucas arī ar tiesisko regulējumu, proti, likuma “Par tiesu varu” 51.panta pirmās daļas 4.punktu, kurā kā viena no tiesneša kandidātam izvirzītajām prasībām minēta nevainojama reputācija. Minētā prasība nozīmē arī nevainojamu reputāciju jautājumā par izpratni attiecībā uz tiesu varas nozīmi un tiesnesi tiesas spriešanas īstenošanā. Tiesneši ir personas, kas gan labi pārzina citu personu tiesības un pienākumus, gan arī apzinās un pilda savējos. Bet galvenokārt tās ir personas, kuras ciena sevi un citus, kuras pilda savus profesionālos pienākumus, esot iekšēji neatkarīgi, brīvi un vienlaikus atbildīgi. </w:t>
      </w:r>
    </w:p>
    <w:p w14:paraId="031D3CD9" w14:textId="6702D7F7" w:rsidR="006D3E01" w:rsidRPr="009A5690" w:rsidRDefault="00BE2707" w:rsidP="00AF388A">
      <w:pPr>
        <w:spacing w:after="0"/>
        <w:jc w:val="both"/>
        <w:rPr>
          <w:rFonts w:ascii="Times New Roman" w:hAnsi="Times New Roman" w:cs="Times New Roman"/>
          <w:sz w:val="24"/>
          <w:szCs w:val="24"/>
        </w:rPr>
      </w:pPr>
      <w:r w:rsidRPr="009522D4">
        <w:rPr>
          <w:szCs w:val="24"/>
          <w:shd w:val="clear" w:color="auto" w:fill="FFFFFF"/>
        </w:rPr>
        <w:t xml:space="preserve"> </w:t>
      </w:r>
      <w:r w:rsidR="009A5690">
        <w:rPr>
          <w:szCs w:val="24"/>
          <w:shd w:val="clear" w:color="auto" w:fill="FFFFFF"/>
        </w:rPr>
        <w:t xml:space="preserve">            </w:t>
      </w:r>
      <w:r w:rsidRPr="009A5690">
        <w:rPr>
          <w:rFonts w:ascii="Times New Roman" w:hAnsi="Times New Roman" w:cs="Times New Roman"/>
          <w:sz w:val="24"/>
          <w:szCs w:val="24"/>
          <w:shd w:val="clear" w:color="auto" w:fill="FFFFFF"/>
        </w:rPr>
        <w:t>Tiesnešu ētikas komisija akcentējusi, ka, patiesi saprotot un labi apzinoties savas profesijas jēgu, tās nozīmīgumu tiesiskas, demokrātiskas valsts darbībā, nevajadzētu izveidoties situācijai, kurā tiesneši neapzinās tiesnešu pašpārvaldes nozīmīgumu un līdz ar to savu dalību tajā. Ja tas tomēr tā ir, tad rodas jautājums par patiesas izpratnes trūkumu par tiesneša amatam nepi</w:t>
      </w:r>
      <w:r w:rsidR="00914F38">
        <w:rPr>
          <w:rFonts w:ascii="Times New Roman" w:hAnsi="Times New Roman" w:cs="Times New Roman"/>
          <w:sz w:val="24"/>
          <w:szCs w:val="24"/>
          <w:shd w:val="clear" w:color="auto" w:fill="FFFFFF"/>
        </w:rPr>
        <w:t>eciešamajām prasmēm un īpašībām</w:t>
      </w:r>
      <w:r w:rsidR="006D3E01" w:rsidRPr="009A5690">
        <w:rPr>
          <w:rFonts w:ascii="Times New Roman" w:hAnsi="Times New Roman" w:cs="Times New Roman"/>
          <w:sz w:val="24"/>
          <w:szCs w:val="24"/>
          <w:shd w:val="clear" w:color="auto" w:fill="FFFFFF"/>
        </w:rPr>
        <w:t xml:space="preserve"> </w:t>
      </w:r>
      <w:r w:rsidR="006D3E01" w:rsidRPr="009A5690">
        <w:rPr>
          <w:rFonts w:ascii="Times New Roman" w:hAnsi="Times New Roman" w:cs="Times New Roman"/>
          <w:sz w:val="24"/>
          <w:szCs w:val="24"/>
        </w:rPr>
        <w:t>(</w:t>
      </w:r>
      <w:r w:rsidR="006D3E01" w:rsidRPr="009A5690">
        <w:rPr>
          <w:rFonts w:ascii="Times New Roman" w:hAnsi="Times New Roman" w:cs="Times New Roman"/>
          <w:i/>
          <w:sz w:val="24"/>
          <w:szCs w:val="24"/>
        </w:rPr>
        <w:t xml:space="preserve">2020.gada 20.novembra skaidrojuma </w:t>
      </w:r>
      <w:r w:rsidR="0009752D" w:rsidRPr="009A5690">
        <w:rPr>
          <w:rFonts w:ascii="Times New Roman" w:hAnsi="Times New Roman" w:cs="Times New Roman"/>
          <w:i/>
          <w:sz w:val="24"/>
          <w:szCs w:val="24"/>
        </w:rPr>
        <w:t>4.,5.</w:t>
      </w:r>
      <w:r w:rsidR="006D3E01" w:rsidRPr="009A5690">
        <w:rPr>
          <w:rFonts w:ascii="Times New Roman" w:hAnsi="Times New Roman" w:cs="Times New Roman"/>
          <w:i/>
          <w:sz w:val="24"/>
          <w:szCs w:val="24"/>
        </w:rPr>
        <w:t>punkts</w:t>
      </w:r>
      <w:r w:rsidR="006D3E01" w:rsidRPr="009A5690">
        <w:rPr>
          <w:rFonts w:ascii="Times New Roman" w:hAnsi="Times New Roman" w:cs="Times New Roman"/>
          <w:sz w:val="24"/>
          <w:szCs w:val="24"/>
        </w:rPr>
        <w:t>)</w:t>
      </w:r>
      <w:r w:rsidR="00914F38">
        <w:rPr>
          <w:rFonts w:ascii="Times New Roman" w:hAnsi="Times New Roman" w:cs="Times New Roman"/>
          <w:sz w:val="24"/>
          <w:szCs w:val="24"/>
        </w:rPr>
        <w:t>.</w:t>
      </w:r>
    </w:p>
    <w:p w14:paraId="340818B3" w14:textId="77777777" w:rsidR="00547B88" w:rsidRDefault="00AF388A" w:rsidP="00AF388A">
      <w:pPr>
        <w:spacing w:after="0" w:line="276"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Tas citstarp nozīmē arī to</w:t>
      </w:r>
      <w:r w:rsidR="006E582F">
        <w:rPr>
          <w:rFonts w:ascii="Times New Roman" w:hAnsi="Times New Roman" w:cs="Times New Roman"/>
          <w:sz w:val="24"/>
          <w:szCs w:val="24"/>
          <w:shd w:val="clear" w:color="auto" w:fill="FFFFFF"/>
        </w:rPr>
        <w:t>, ka t</w:t>
      </w:r>
      <w:r w:rsidR="00E06840">
        <w:rPr>
          <w:rFonts w:ascii="Times New Roman" w:hAnsi="Times New Roman" w:cs="Times New Roman"/>
          <w:sz w:val="24"/>
          <w:szCs w:val="24"/>
          <w:shd w:val="clear" w:color="auto" w:fill="FFFFFF"/>
        </w:rPr>
        <w:t xml:space="preserve">iesnesim </w:t>
      </w:r>
      <w:r w:rsidR="006B1DD5" w:rsidRPr="009A5690">
        <w:rPr>
          <w:rFonts w:ascii="Times New Roman" w:hAnsi="Times New Roman" w:cs="Times New Roman"/>
          <w:sz w:val="24"/>
          <w:szCs w:val="24"/>
          <w:shd w:val="clear" w:color="auto" w:fill="FFFFFF"/>
        </w:rPr>
        <w:t xml:space="preserve">jābūt izpratnei par Tiesnešu ētikas komisijas pamatmērķi sniegt atzinumus par ētikas normu interpretāciju un pārkāpumiem, kā arī skaidrot tiesnešu ētikas normas </w:t>
      </w:r>
      <w:r w:rsidR="006E582F">
        <w:rPr>
          <w:rFonts w:ascii="Times New Roman" w:hAnsi="Times New Roman" w:cs="Times New Roman"/>
          <w:sz w:val="24"/>
          <w:szCs w:val="24"/>
          <w:shd w:val="clear" w:color="auto" w:fill="FFFFFF"/>
        </w:rPr>
        <w:t>(</w:t>
      </w:r>
      <w:r w:rsidR="006B1DD5" w:rsidRPr="009A5690">
        <w:rPr>
          <w:rFonts w:ascii="Times New Roman" w:hAnsi="Times New Roman" w:cs="Times New Roman"/>
          <w:sz w:val="24"/>
          <w:szCs w:val="24"/>
          <w:shd w:val="clear" w:color="auto" w:fill="FFFFFF"/>
        </w:rPr>
        <w:t>Likuma “Par tiesu varu” 91.</w:t>
      </w:r>
      <w:r w:rsidR="006B1DD5" w:rsidRPr="009A5690">
        <w:rPr>
          <w:rFonts w:ascii="Times New Roman" w:hAnsi="Times New Roman" w:cs="Times New Roman"/>
          <w:sz w:val="24"/>
          <w:szCs w:val="24"/>
          <w:shd w:val="clear" w:color="auto" w:fill="FFFFFF"/>
          <w:vertAlign w:val="superscript"/>
        </w:rPr>
        <w:t>1</w:t>
      </w:r>
      <w:r w:rsidR="006B1DD5" w:rsidRPr="009A5690">
        <w:rPr>
          <w:rFonts w:ascii="Times New Roman" w:hAnsi="Times New Roman" w:cs="Times New Roman"/>
          <w:sz w:val="24"/>
          <w:szCs w:val="24"/>
          <w:shd w:val="clear" w:color="auto" w:fill="FFFFFF"/>
        </w:rPr>
        <w:t xml:space="preserve"> pants)</w:t>
      </w:r>
      <w:r w:rsidR="006E582F">
        <w:rPr>
          <w:rFonts w:ascii="Times New Roman" w:hAnsi="Times New Roman" w:cs="Times New Roman"/>
          <w:sz w:val="24"/>
          <w:szCs w:val="24"/>
          <w:shd w:val="clear" w:color="auto" w:fill="FFFFFF"/>
        </w:rPr>
        <w:t xml:space="preserve"> un šīs komisijas nozīmīgo lomu uzticēšanās tiesu varai kopumā nodrošināšanā. Tādā veidā tiek stiprināta tiesiska un demokrātiska valsts</w:t>
      </w:r>
      <w:r w:rsidR="006B1DD5" w:rsidRPr="009A5690">
        <w:rPr>
          <w:rFonts w:ascii="Times New Roman" w:hAnsi="Times New Roman" w:cs="Times New Roman"/>
          <w:sz w:val="24"/>
          <w:szCs w:val="24"/>
          <w:shd w:val="clear" w:color="auto" w:fill="FFFFFF"/>
        </w:rPr>
        <w:t xml:space="preserve">. </w:t>
      </w:r>
    </w:p>
    <w:p w14:paraId="52E0640E" w14:textId="35A857E8" w:rsidR="00180841" w:rsidRPr="009A5690" w:rsidRDefault="006B1DD5" w:rsidP="00AF388A">
      <w:pPr>
        <w:spacing w:after="0" w:line="276" w:lineRule="auto"/>
        <w:ind w:firstLine="720"/>
        <w:jc w:val="both"/>
        <w:rPr>
          <w:rFonts w:ascii="Times New Roman" w:hAnsi="Times New Roman" w:cs="Times New Roman"/>
          <w:sz w:val="24"/>
          <w:szCs w:val="24"/>
          <w:shd w:val="clear" w:color="auto" w:fill="FFFFFF"/>
        </w:rPr>
      </w:pPr>
      <w:r w:rsidRPr="009A5690">
        <w:rPr>
          <w:rFonts w:ascii="Times New Roman" w:hAnsi="Times New Roman" w:cs="Times New Roman"/>
          <w:sz w:val="24"/>
          <w:szCs w:val="24"/>
          <w:shd w:val="clear" w:color="auto" w:fill="FFFFFF"/>
        </w:rPr>
        <w:t xml:space="preserve"> </w:t>
      </w:r>
      <w:r w:rsidR="00180841" w:rsidRPr="009A5690">
        <w:rPr>
          <w:rFonts w:ascii="Times New Roman" w:hAnsi="Times New Roman" w:cs="Times New Roman"/>
          <w:sz w:val="24"/>
          <w:szCs w:val="24"/>
          <w:shd w:val="clear" w:color="auto" w:fill="FFFFFF"/>
        </w:rPr>
        <w:t xml:space="preserve"> </w:t>
      </w:r>
    </w:p>
    <w:p w14:paraId="2090E789" w14:textId="368687D0" w:rsidR="00B91948" w:rsidRPr="00083586" w:rsidRDefault="006E582F" w:rsidP="00B91948">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[8]</w:t>
      </w:r>
      <w:r w:rsidR="00B91948" w:rsidRPr="00083586">
        <w:rPr>
          <w:rFonts w:ascii="Times New Roman" w:hAnsi="Times New Roman" w:cs="Times New Roman"/>
          <w:sz w:val="24"/>
          <w:szCs w:val="24"/>
        </w:rPr>
        <w:t>Tiesnešu ētikas komisija</w:t>
      </w:r>
      <w:r w:rsidR="00B91948">
        <w:rPr>
          <w:rFonts w:ascii="Times New Roman" w:hAnsi="Times New Roman" w:cs="Times New Roman"/>
          <w:sz w:val="24"/>
          <w:szCs w:val="24"/>
        </w:rPr>
        <w:t xml:space="preserve"> atzīmē, ka komisijas</w:t>
      </w:r>
      <w:r w:rsidR="00B91948" w:rsidRPr="00083586">
        <w:rPr>
          <w:rFonts w:ascii="Times New Roman" w:hAnsi="Times New Roman" w:cs="Times New Roman"/>
          <w:sz w:val="24"/>
          <w:szCs w:val="24"/>
        </w:rPr>
        <w:t xml:space="preserve"> darbība nav vērsta uz to, lai  pēc savas iniciatīvas izskatītu jebkuru personas iesniegumu</w:t>
      </w:r>
      <w:r w:rsidR="00B91948">
        <w:rPr>
          <w:rFonts w:ascii="Times New Roman" w:hAnsi="Times New Roman" w:cs="Times New Roman"/>
          <w:sz w:val="24"/>
          <w:szCs w:val="24"/>
        </w:rPr>
        <w:t>, bet, saskatot iespējamā tiesnešu ētikas normu pārkāpuma pazīmes, komisijas pienākums ir to izvērtēt.</w:t>
      </w:r>
      <w:r w:rsidR="00B91948" w:rsidRPr="00083586">
        <w:rPr>
          <w:rFonts w:ascii="Times New Roman" w:hAnsi="Times New Roman" w:cs="Times New Roman"/>
          <w:sz w:val="24"/>
          <w:szCs w:val="24"/>
        </w:rPr>
        <w:t xml:space="preserve"> </w:t>
      </w:r>
    </w:p>
    <w:p w14:paraId="02F7FFF8" w14:textId="201B40FC" w:rsidR="003C5BAE" w:rsidRDefault="00B91948" w:rsidP="006E582F">
      <w:pPr>
        <w:tabs>
          <w:tab w:val="left" w:pos="7088"/>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Jebkura pārkāpuma izskatīšanā </w:t>
      </w:r>
      <w:r w:rsidR="003C5BAE">
        <w:rPr>
          <w:rFonts w:ascii="Times New Roman" w:eastAsia="Calibri" w:hAnsi="Times New Roman" w:cs="Times New Roman"/>
          <w:sz w:val="24"/>
          <w:szCs w:val="24"/>
        </w:rPr>
        <w:t>Tiesnešu ētikas komisija</w:t>
      </w:r>
      <w:r>
        <w:rPr>
          <w:rFonts w:ascii="Times New Roman" w:eastAsia="Calibri" w:hAnsi="Times New Roman" w:cs="Times New Roman"/>
          <w:sz w:val="24"/>
          <w:szCs w:val="24"/>
        </w:rPr>
        <w:t>,</w:t>
      </w:r>
      <w:r w:rsidR="003C5BAE">
        <w:rPr>
          <w:rFonts w:ascii="Times New Roman" w:eastAsia="Calibri" w:hAnsi="Times New Roman" w:cs="Times New Roman"/>
          <w:sz w:val="24"/>
          <w:szCs w:val="24"/>
        </w:rPr>
        <w:t xml:space="preserve"> nosūtot lūgumu sniegt informāciju</w:t>
      </w:r>
      <w:r w:rsidR="006E582F">
        <w:rPr>
          <w:rFonts w:ascii="Times New Roman" w:eastAsia="Calibri" w:hAnsi="Times New Roman" w:cs="Times New Roman"/>
          <w:sz w:val="24"/>
          <w:szCs w:val="24"/>
        </w:rPr>
        <w:t xml:space="preserve"> un</w:t>
      </w:r>
      <w:r w:rsidR="003C5BAE">
        <w:rPr>
          <w:rFonts w:ascii="Times New Roman" w:eastAsia="Calibri" w:hAnsi="Times New Roman" w:cs="Times New Roman"/>
          <w:sz w:val="24"/>
          <w:szCs w:val="24"/>
        </w:rPr>
        <w:t xml:space="preserve"> aicinot uz Tiesnešu ētikas komisijas sēdi</w:t>
      </w:r>
      <w:r>
        <w:rPr>
          <w:rFonts w:ascii="Times New Roman" w:eastAsia="Calibri" w:hAnsi="Times New Roman" w:cs="Times New Roman"/>
          <w:sz w:val="24"/>
          <w:szCs w:val="24"/>
        </w:rPr>
        <w:t>,</w:t>
      </w:r>
      <w:r w:rsidR="003C5BAE">
        <w:rPr>
          <w:rFonts w:ascii="Times New Roman" w:eastAsia="Calibri" w:hAnsi="Times New Roman" w:cs="Times New Roman"/>
          <w:sz w:val="24"/>
          <w:szCs w:val="24"/>
        </w:rPr>
        <w:t xml:space="preserve"> sagaida cieņpilnu, atbildīgu tiesneša rīcību, sadarbību ar komisiju, koleģiālu sarunu, izskaidrojot konkrētos faktus un argumentējot savas rīcības pamatotību.</w:t>
      </w:r>
    </w:p>
    <w:p w14:paraId="4A38A4AA" w14:textId="7CC58C2E" w:rsidR="006A6216" w:rsidRDefault="006E582F" w:rsidP="006E582F">
      <w:pPr>
        <w:spacing w:after="0" w:line="276"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Tādējādi tiesneša pienākums ir darīt visu iespējamo, lai kliedētu šaubas par konkrētā tiesneša godīgumu un objektivitāti. Proti, ja ir norādīti konkrēti fakti, kas par to rada šaubas, tad tiesnesim aktīvi jāsadarbojas ar komisiju, jāsniedz pilnvērtīgs izskaidrojums par faktiem, kas norāda uz iespējamu ētikas normu pārkāpumu un visa būtiskā informācija, lai komisija varētu pārbaudīt notikušā apstākļus un sniegt </w:t>
      </w:r>
      <w:r w:rsidR="006A6216">
        <w:rPr>
          <w:rFonts w:ascii="Times New Roman" w:hAnsi="Times New Roman" w:cs="Times New Roman"/>
          <w:sz w:val="24"/>
          <w:szCs w:val="24"/>
          <w:shd w:val="clear" w:color="auto" w:fill="FFFFFF"/>
        </w:rPr>
        <w:t xml:space="preserve">par </w:t>
      </w:r>
      <w:r>
        <w:rPr>
          <w:rFonts w:ascii="Times New Roman" w:hAnsi="Times New Roman" w:cs="Times New Roman"/>
          <w:sz w:val="24"/>
          <w:szCs w:val="24"/>
          <w:shd w:val="clear" w:color="auto" w:fill="FFFFFF"/>
        </w:rPr>
        <w:t>tiem savu vērtējumu</w:t>
      </w:r>
      <w:r w:rsidR="006A6216">
        <w:rPr>
          <w:rFonts w:ascii="Times New Roman" w:hAnsi="Times New Roman" w:cs="Times New Roman"/>
          <w:sz w:val="24"/>
          <w:szCs w:val="24"/>
          <w:shd w:val="clear" w:color="auto" w:fill="FFFFFF"/>
        </w:rPr>
        <w:t>.</w:t>
      </w:r>
    </w:p>
    <w:p w14:paraId="1306ED94" w14:textId="77777777" w:rsidR="0023372D" w:rsidRDefault="0023372D" w:rsidP="006E582F">
      <w:pPr>
        <w:spacing w:after="0" w:line="276" w:lineRule="auto"/>
        <w:ind w:firstLine="720"/>
        <w:jc w:val="both"/>
        <w:rPr>
          <w:rFonts w:ascii="Times New Roman" w:hAnsi="Times New Roman" w:cs="Times New Roman"/>
          <w:sz w:val="24"/>
          <w:szCs w:val="24"/>
          <w:shd w:val="clear" w:color="auto" w:fill="FFFFFF"/>
        </w:rPr>
      </w:pPr>
    </w:p>
    <w:p w14:paraId="640436AF" w14:textId="37FDF7D2" w:rsidR="00647ACC" w:rsidRPr="00083586" w:rsidRDefault="006A6216" w:rsidP="00647ACC">
      <w:pPr>
        <w:spacing w:after="0" w:line="276"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[9]Tiesnešu ētikas komisija vērš uzmanību, ka tiesnesis ir ne tikai augsti kvalificēts jurists, tiesnesim jāapzinās sava atbildība sabiedrības priekšā un jāapzinās, ka ir paraugs sabiedrībai. Tas citstarp ietver spēju izvērtēt savu pieņemto lēmumu un rīcības sekas.</w:t>
      </w:r>
    </w:p>
    <w:p w14:paraId="5B6C2DF2" w14:textId="0BD5148B" w:rsidR="006A6216" w:rsidRDefault="006A6216" w:rsidP="00BB6079">
      <w:pPr>
        <w:tabs>
          <w:tab w:val="left" w:pos="7088"/>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Tālab tiesnesim bija jāapzinās pienākums sniegt skaidrojumu par visiem iesniegumā norādītajiem konkrētajiem gadījumiem, kuros, iesniedzēja ieskatā, tiesnesis vai nu nepamatoti atstatījies no lietas izskatīšanas vai, tieši pretēji, pastāvot šaubām par tiesneša objektivitāti, izskatījis lietu, lai Tiesnešu ētikas komisija varētu tos izvērtēt.</w:t>
      </w:r>
    </w:p>
    <w:p w14:paraId="7999FD2C" w14:textId="77777777" w:rsidR="0023372D" w:rsidRDefault="0023372D" w:rsidP="00BB6079">
      <w:pPr>
        <w:tabs>
          <w:tab w:val="left" w:pos="7088"/>
        </w:tabs>
        <w:spacing w:after="0" w:line="276" w:lineRule="auto"/>
        <w:ind w:firstLine="709"/>
        <w:jc w:val="both"/>
        <w:rPr>
          <w:rFonts w:ascii="Times New Roman" w:eastAsia="Calibri" w:hAnsi="Times New Roman" w:cs="Times New Roman"/>
          <w:sz w:val="24"/>
          <w:szCs w:val="24"/>
        </w:rPr>
      </w:pPr>
    </w:p>
    <w:p w14:paraId="58F0F6FB" w14:textId="0881E0CE" w:rsidR="00EB4AF9" w:rsidRPr="00083586" w:rsidRDefault="006A6216" w:rsidP="00BB6079">
      <w:pPr>
        <w:tabs>
          <w:tab w:val="left" w:pos="7088"/>
        </w:tabs>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w:t>
      </w:r>
      <w:r w:rsidR="00F756E6">
        <w:rPr>
          <w:rFonts w:ascii="Times New Roman" w:eastAsia="Calibri" w:hAnsi="Times New Roman" w:cs="Times New Roman"/>
          <w:sz w:val="24"/>
          <w:szCs w:val="24"/>
        </w:rPr>
        <w:t>1</w:t>
      </w:r>
      <w:r>
        <w:rPr>
          <w:rFonts w:ascii="Times New Roman" w:eastAsia="Calibri" w:hAnsi="Times New Roman" w:cs="Times New Roman"/>
          <w:sz w:val="24"/>
          <w:szCs w:val="24"/>
        </w:rPr>
        <w:t>0]Tiesnesis nesniedza</w:t>
      </w:r>
      <w:r w:rsidR="00974608">
        <w:rPr>
          <w:rFonts w:ascii="Times New Roman" w:eastAsia="Calibri" w:hAnsi="Times New Roman" w:cs="Times New Roman"/>
          <w:sz w:val="24"/>
          <w:szCs w:val="24"/>
        </w:rPr>
        <w:t xml:space="preserve"> </w:t>
      </w:r>
      <w:r w:rsidR="00EB4AF9" w:rsidRPr="00083586">
        <w:rPr>
          <w:rFonts w:ascii="Times New Roman" w:eastAsia="Calibri" w:hAnsi="Times New Roman" w:cs="Times New Roman"/>
          <w:sz w:val="24"/>
          <w:szCs w:val="24"/>
        </w:rPr>
        <w:t>piln</w:t>
      </w:r>
      <w:r w:rsidR="00B12146">
        <w:rPr>
          <w:rFonts w:ascii="Times New Roman" w:eastAsia="Calibri" w:hAnsi="Times New Roman" w:cs="Times New Roman"/>
          <w:sz w:val="24"/>
          <w:szCs w:val="24"/>
        </w:rPr>
        <w:t>vērtīgus</w:t>
      </w:r>
      <w:r w:rsidR="00B91948">
        <w:rPr>
          <w:rFonts w:ascii="Times New Roman" w:eastAsia="Calibri" w:hAnsi="Times New Roman" w:cs="Times New Roman"/>
          <w:sz w:val="24"/>
          <w:szCs w:val="24"/>
        </w:rPr>
        <w:t xml:space="preserve"> paskaidrojumus</w:t>
      </w:r>
      <w:r w:rsidR="00974608">
        <w:rPr>
          <w:rFonts w:ascii="Times New Roman" w:eastAsia="Calibri" w:hAnsi="Times New Roman" w:cs="Times New Roman"/>
          <w:sz w:val="24"/>
          <w:szCs w:val="24"/>
        </w:rPr>
        <w:t xml:space="preserve"> par </w:t>
      </w:r>
      <w:r w:rsidR="005E19D4">
        <w:rPr>
          <w:rFonts w:ascii="Times New Roman" w:eastAsia="Calibri" w:hAnsi="Times New Roman" w:cs="Times New Roman"/>
          <w:sz w:val="24"/>
          <w:szCs w:val="24"/>
        </w:rPr>
        <w:t xml:space="preserve">vienu </w:t>
      </w:r>
      <w:r>
        <w:rPr>
          <w:rFonts w:ascii="Times New Roman" w:eastAsia="Calibri" w:hAnsi="Times New Roman" w:cs="Times New Roman"/>
          <w:sz w:val="24"/>
          <w:szCs w:val="24"/>
        </w:rPr>
        <w:t>no atstatīšanās no</w:t>
      </w:r>
      <w:r w:rsidR="005E19D4">
        <w:rPr>
          <w:rFonts w:ascii="Times New Roman" w:eastAsia="Calibri" w:hAnsi="Times New Roman" w:cs="Times New Roman"/>
          <w:sz w:val="24"/>
          <w:szCs w:val="24"/>
        </w:rPr>
        <w:t xml:space="preserve"> lietas izskatīšanas</w:t>
      </w:r>
      <w:r>
        <w:rPr>
          <w:rFonts w:ascii="Times New Roman" w:eastAsia="Calibri" w:hAnsi="Times New Roman" w:cs="Times New Roman"/>
          <w:sz w:val="24"/>
          <w:szCs w:val="24"/>
        </w:rPr>
        <w:t xml:space="preserve"> situācijām</w:t>
      </w:r>
      <w:r w:rsidR="005E19D4">
        <w:rPr>
          <w:rFonts w:ascii="Times New Roman" w:eastAsia="Calibri" w:hAnsi="Times New Roman" w:cs="Times New Roman"/>
          <w:sz w:val="24"/>
          <w:szCs w:val="24"/>
        </w:rPr>
        <w:t xml:space="preserve">, par trīs gadījumiem </w:t>
      </w:r>
      <w:r w:rsidR="00EB4AF9" w:rsidRPr="00083586">
        <w:rPr>
          <w:rFonts w:ascii="Times New Roman" w:eastAsia="Calibri" w:hAnsi="Times New Roman" w:cs="Times New Roman"/>
          <w:sz w:val="24"/>
          <w:szCs w:val="24"/>
        </w:rPr>
        <w:t>n</w:t>
      </w:r>
      <w:r w:rsidR="00B91948">
        <w:rPr>
          <w:rFonts w:ascii="Times New Roman" w:eastAsia="Calibri" w:hAnsi="Times New Roman" w:cs="Times New Roman"/>
          <w:sz w:val="24"/>
          <w:szCs w:val="24"/>
        </w:rPr>
        <w:t>esniedza</w:t>
      </w:r>
      <w:r w:rsidR="00EB4AF9" w:rsidRPr="00083586">
        <w:rPr>
          <w:rFonts w:ascii="Times New Roman" w:eastAsia="Calibri" w:hAnsi="Times New Roman" w:cs="Times New Roman"/>
          <w:sz w:val="24"/>
          <w:szCs w:val="24"/>
        </w:rPr>
        <w:t xml:space="preserve"> nekādu</w:t>
      </w:r>
      <w:r w:rsidR="00B91948">
        <w:rPr>
          <w:rFonts w:ascii="Times New Roman" w:eastAsia="Calibri" w:hAnsi="Times New Roman" w:cs="Times New Roman"/>
          <w:sz w:val="24"/>
          <w:szCs w:val="24"/>
        </w:rPr>
        <w:t xml:space="preserve"> informāciju.</w:t>
      </w:r>
    </w:p>
    <w:p w14:paraId="43CF77D9" w14:textId="4436897A" w:rsidR="00D23EB3" w:rsidRDefault="007F235A" w:rsidP="00BB6079">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[1</w:t>
      </w:r>
      <w:r w:rsidR="006A6216">
        <w:rPr>
          <w:rFonts w:ascii="Times New Roman" w:hAnsi="Times New Roman" w:cs="Times New Roman"/>
          <w:sz w:val="24"/>
          <w:szCs w:val="24"/>
        </w:rPr>
        <w:t>1</w:t>
      </w:r>
      <w:r>
        <w:rPr>
          <w:rFonts w:ascii="Times New Roman" w:hAnsi="Times New Roman" w:cs="Times New Roman"/>
          <w:sz w:val="24"/>
          <w:szCs w:val="24"/>
        </w:rPr>
        <w:t>]</w:t>
      </w:r>
      <w:r w:rsidR="00D23EB3" w:rsidRPr="00083586">
        <w:rPr>
          <w:rFonts w:ascii="Times New Roman" w:hAnsi="Times New Roman" w:cs="Times New Roman"/>
          <w:sz w:val="24"/>
          <w:szCs w:val="24"/>
        </w:rPr>
        <w:t xml:space="preserve">Tiesnešu ētikas komisija tiesneša attieksmē saskata </w:t>
      </w:r>
      <w:r w:rsidR="000F110B" w:rsidRPr="00083586">
        <w:rPr>
          <w:rFonts w:ascii="Times New Roman" w:hAnsi="Times New Roman" w:cs="Times New Roman"/>
          <w:sz w:val="24"/>
          <w:szCs w:val="24"/>
        </w:rPr>
        <w:t xml:space="preserve">izvairīšanos no iesniegumā norādīto </w:t>
      </w:r>
      <w:r w:rsidR="00D160AE">
        <w:rPr>
          <w:rFonts w:ascii="Times New Roman" w:hAnsi="Times New Roman" w:cs="Times New Roman"/>
          <w:sz w:val="24"/>
          <w:szCs w:val="24"/>
        </w:rPr>
        <w:t>faktu</w:t>
      </w:r>
      <w:r w:rsidR="00E16A92">
        <w:rPr>
          <w:rFonts w:ascii="Times New Roman" w:hAnsi="Times New Roman" w:cs="Times New Roman"/>
          <w:sz w:val="24"/>
          <w:szCs w:val="24"/>
        </w:rPr>
        <w:t xml:space="preserve"> izskaidrošanas par</w:t>
      </w:r>
      <w:r w:rsidR="00D160AE">
        <w:rPr>
          <w:rFonts w:ascii="Times New Roman" w:hAnsi="Times New Roman" w:cs="Times New Roman"/>
          <w:sz w:val="24"/>
          <w:szCs w:val="24"/>
        </w:rPr>
        <w:t xml:space="preserve"> </w:t>
      </w:r>
      <w:r w:rsidR="000F110B" w:rsidRPr="00083586">
        <w:rPr>
          <w:rFonts w:ascii="Times New Roman" w:hAnsi="Times New Roman" w:cs="Times New Roman"/>
          <w:sz w:val="24"/>
          <w:szCs w:val="24"/>
        </w:rPr>
        <w:t xml:space="preserve">tiesneša atstatīšanās vai neatstatīšanās </w:t>
      </w:r>
      <w:r w:rsidR="009B3F52" w:rsidRPr="00083586">
        <w:rPr>
          <w:rFonts w:ascii="Times New Roman" w:hAnsi="Times New Roman" w:cs="Times New Roman"/>
          <w:sz w:val="24"/>
          <w:szCs w:val="24"/>
        </w:rPr>
        <w:t>gadījum</w:t>
      </w:r>
      <w:r w:rsidR="00E16A92">
        <w:rPr>
          <w:rFonts w:ascii="Times New Roman" w:hAnsi="Times New Roman" w:cs="Times New Roman"/>
          <w:sz w:val="24"/>
          <w:szCs w:val="24"/>
        </w:rPr>
        <w:t>iem</w:t>
      </w:r>
      <w:r w:rsidR="009B3F52" w:rsidRPr="00083586">
        <w:rPr>
          <w:rFonts w:ascii="Times New Roman" w:hAnsi="Times New Roman" w:cs="Times New Roman"/>
          <w:sz w:val="24"/>
          <w:szCs w:val="24"/>
        </w:rPr>
        <w:t xml:space="preserve">, kā sekas konkrētajā gadījumā ir Tiesnešu ētikas komisijas nespēja pildīt likumā noteikto funkciju, proti, izvērtēt, vai tiesnesis ir pieļāvis ētikas normu pārkāpumus. </w:t>
      </w:r>
    </w:p>
    <w:p w14:paraId="3BDAA631" w14:textId="3A015D70" w:rsidR="00B12146" w:rsidRDefault="00B12146" w:rsidP="00B12146">
      <w:pPr>
        <w:tabs>
          <w:tab w:val="left" w:pos="7088"/>
        </w:tabs>
        <w:spacing w:after="0" w:line="276" w:lineRule="auto"/>
        <w:ind w:firstLine="709"/>
        <w:jc w:val="both"/>
        <w:rPr>
          <w:rFonts w:ascii="Times New Roman" w:hAnsi="Times New Roman" w:cs="Times New Roman"/>
          <w:sz w:val="24"/>
          <w:szCs w:val="24"/>
        </w:rPr>
      </w:pPr>
      <w:r w:rsidRPr="00083586">
        <w:rPr>
          <w:rFonts w:ascii="Times New Roman" w:hAnsi="Times New Roman" w:cs="Times New Roman"/>
          <w:sz w:val="24"/>
          <w:szCs w:val="24"/>
        </w:rPr>
        <w:t>Tiesneša rīcība, nesniedzot izsmeļošu</w:t>
      </w:r>
      <w:r>
        <w:rPr>
          <w:rFonts w:ascii="Times New Roman" w:hAnsi="Times New Roman" w:cs="Times New Roman"/>
          <w:sz w:val="24"/>
          <w:szCs w:val="24"/>
        </w:rPr>
        <w:t xml:space="preserve"> informāciju un </w:t>
      </w:r>
      <w:r w:rsidRPr="00083586">
        <w:rPr>
          <w:rFonts w:ascii="Times New Roman" w:hAnsi="Times New Roman" w:cs="Times New Roman"/>
          <w:sz w:val="24"/>
          <w:szCs w:val="24"/>
        </w:rPr>
        <w:t>skaidrojumu</w:t>
      </w:r>
      <w:r w:rsidR="006A6216">
        <w:rPr>
          <w:rFonts w:ascii="Times New Roman" w:hAnsi="Times New Roman" w:cs="Times New Roman"/>
          <w:sz w:val="24"/>
          <w:szCs w:val="24"/>
        </w:rPr>
        <w:t xml:space="preserve"> un pēc atkārtota aicinājuma</w:t>
      </w:r>
      <w:r w:rsidRPr="00083586">
        <w:rPr>
          <w:rFonts w:ascii="Times New Roman" w:hAnsi="Times New Roman" w:cs="Times New Roman"/>
          <w:sz w:val="24"/>
          <w:szCs w:val="24"/>
        </w:rPr>
        <w:t xml:space="preserve"> neierodoties uz sēdi, kas notika tiešsaistē</w:t>
      </w:r>
      <w:r>
        <w:rPr>
          <w:rFonts w:ascii="Times New Roman" w:hAnsi="Times New Roman" w:cs="Times New Roman"/>
          <w:sz w:val="24"/>
          <w:szCs w:val="24"/>
        </w:rPr>
        <w:t>,</w:t>
      </w:r>
      <w:r w:rsidRPr="00083586">
        <w:rPr>
          <w:rFonts w:ascii="Times New Roman" w:hAnsi="Times New Roman" w:cs="Times New Roman"/>
          <w:sz w:val="24"/>
          <w:szCs w:val="24"/>
        </w:rPr>
        <w:t xml:space="preserve"> komisijas ieskatā liecina, ka tiesnesis nevēlējās sadarboties ar Tiesnešu ētikas komisiju</w:t>
      </w:r>
      <w:r w:rsidR="006A6216">
        <w:rPr>
          <w:rFonts w:ascii="Times New Roman" w:hAnsi="Times New Roman" w:cs="Times New Roman"/>
          <w:sz w:val="24"/>
          <w:szCs w:val="24"/>
        </w:rPr>
        <w:t xml:space="preserve"> un</w:t>
      </w:r>
      <w:r w:rsidRPr="00083586">
        <w:rPr>
          <w:rFonts w:ascii="Times New Roman" w:hAnsi="Times New Roman" w:cs="Times New Roman"/>
          <w:sz w:val="24"/>
          <w:szCs w:val="24"/>
        </w:rPr>
        <w:t xml:space="preserve"> nedarīja visu iespējamo, lai kliedētu šaubas par savu objektivitāti konkrētu lietu izskatīšanā.</w:t>
      </w:r>
      <w:r>
        <w:rPr>
          <w:rFonts w:ascii="Times New Roman" w:hAnsi="Times New Roman" w:cs="Times New Roman"/>
          <w:sz w:val="24"/>
          <w:szCs w:val="24"/>
        </w:rPr>
        <w:t xml:space="preserve"> Tiesneša rīcība neatbilst tiesnesim noteiktajiem ētikas standartiem veicināt sabiedrības uzticību tiesas godīgumam un objektivitātei.</w:t>
      </w:r>
    </w:p>
    <w:p w14:paraId="59EC1617" w14:textId="326F1885" w:rsidR="00B12146" w:rsidRDefault="00E5533E" w:rsidP="00B12146">
      <w:pPr>
        <w:tabs>
          <w:tab w:val="left" w:pos="7088"/>
        </w:tabs>
        <w:spacing w:after="0" w:line="276" w:lineRule="auto"/>
        <w:ind w:firstLine="709"/>
        <w:jc w:val="both"/>
        <w:rPr>
          <w:rFonts w:ascii="Times New Roman" w:hAnsi="Times New Roman" w:cs="Times New Roman"/>
          <w:sz w:val="24"/>
          <w:szCs w:val="24"/>
          <w:shd w:val="clear" w:color="auto" w:fill="FFFFFF"/>
        </w:rPr>
      </w:pPr>
      <w:r w:rsidRPr="00083586">
        <w:rPr>
          <w:rFonts w:ascii="Times New Roman" w:hAnsi="Times New Roman" w:cs="Times New Roman"/>
          <w:sz w:val="24"/>
          <w:szCs w:val="24"/>
        </w:rPr>
        <w:t>Tiesneša atsaukšanās uz Tiesnešu ētikas komisijas reglamenta 33.punktu</w:t>
      </w:r>
      <w:r w:rsidR="00326236">
        <w:rPr>
          <w:rFonts w:ascii="Times New Roman" w:hAnsi="Times New Roman" w:cs="Times New Roman"/>
          <w:sz w:val="24"/>
          <w:szCs w:val="24"/>
        </w:rPr>
        <w:t xml:space="preserve"> (</w:t>
      </w:r>
      <w:r w:rsidRPr="00083586">
        <w:rPr>
          <w:rFonts w:ascii="Times New Roman" w:hAnsi="Times New Roman" w:cs="Times New Roman"/>
          <w:sz w:val="24"/>
          <w:szCs w:val="24"/>
        </w:rPr>
        <w:t xml:space="preserve">paredz lietas izskatīšanu bez </w:t>
      </w:r>
      <w:r w:rsidR="00326236">
        <w:rPr>
          <w:rFonts w:ascii="Times New Roman" w:hAnsi="Times New Roman" w:cs="Times New Roman"/>
          <w:sz w:val="24"/>
          <w:szCs w:val="24"/>
        </w:rPr>
        <w:t>tiesneša</w:t>
      </w:r>
      <w:r w:rsidRPr="00083586">
        <w:rPr>
          <w:rFonts w:ascii="Times New Roman" w:hAnsi="Times New Roman" w:cs="Times New Roman"/>
          <w:sz w:val="24"/>
          <w:szCs w:val="24"/>
        </w:rPr>
        <w:t xml:space="preserve"> klātbūtnes</w:t>
      </w:r>
      <w:r w:rsidR="00326236">
        <w:rPr>
          <w:rFonts w:ascii="Times New Roman" w:hAnsi="Times New Roman" w:cs="Times New Roman"/>
          <w:sz w:val="24"/>
          <w:szCs w:val="24"/>
        </w:rPr>
        <w:t>)</w:t>
      </w:r>
      <w:r w:rsidR="00E76629">
        <w:rPr>
          <w:rFonts w:ascii="Times New Roman" w:hAnsi="Times New Roman" w:cs="Times New Roman"/>
          <w:sz w:val="24"/>
          <w:szCs w:val="24"/>
        </w:rPr>
        <w:t xml:space="preserve"> un</w:t>
      </w:r>
      <w:r w:rsidRPr="00083586">
        <w:rPr>
          <w:rFonts w:ascii="Times New Roman" w:hAnsi="Times New Roman" w:cs="Times New Roman"/>
          <w:sz w:val="24"/>
          <w:szCs w:val="24"/>
        </w:rPr>
        <w:t xml:space="preserve"> </w:t>
      </w:r>
      <w:r w:rsidR="00133559" w:rsidRPr="00083586">
        <w:rPr>
          <w:rFonts w:ascii="Times New Roman" w:hAnsi="Times New Roman" w:cs="Times New Roman"/>
          <w:sz w:val="24"/>
          <w:szCs w:val="24"/>
        </w:rPr>
        <w:t>atruna</w:t>
      </w:r>
      <w:r w:rsidRPr="00083586">
        <w:rPr>
          <w:rFonts w:ascii="Times New Roman" w:hAnsi="Times New Roman" w:cs="Times New Roman"/>
          <w:sz w:val="24"/>
          <w:szCs w:val="24"/>
        </w:rPr>
        <w:t>, ka Tiesnešu ētikas komisijas p</w:t>
      </w:r>
      <w:r w:rsidR="00D160AE">
        <w:rPr>
          <w:rFonts w:ascii="Times New Roman" w:hAnsi="Times New Roman" w:cs="Times New Roman"/>
          <w:sz w:val="24"/>
          <w:szCs w:val="24"/>
        </w:rPr>
        <w:t>r</w:t>
      </w:r>
      <w:r w:rsidRPr="00083586">
        <w:rPr>
          <w:rFonts w:ascii="Times New Roman" w:hAnsi="Times New Roman" w:cs="Times New Roman"/>
          <w:sz w:val="24"/>
          <w:szCs w:val="24"/>
        </w:rPr>
        <w:t>iekšsēdētāja nav norādījusi, kāpēc nevar izskatīt viņa iespējamo pārkāpumu bez viņa klātbūtnes un par kādiem iesniegumā minētajiem apstākļiem viņš nav iesniedzis paskaidrojumu,</w:t>
      </w:r>
      <w:r w:rsidR="00BB6079">
        <w:rPr>
          <w:rFonts w:ascii="Times New Roman" w:hAnsi="Times New Roman" w:cs="Times New Roman"/>
          <w:sz w:val="24"/>
          <w:szCs w:val="24"/>
        </w:rPr>
        <w:t xml:space="preserve"> </w:t>
      </w:r>
      <w:r w:rsidRPr="00083586">
        <w:rPr>
          <w:rFonts w:ascii="Times New Roman" w:hAnsi="Times New Roman" w:cs="Times New Roman"/>
          <w:sz w:val="24"/>
          <w:szCs w:val="24"/>
        </w:rPr>
        <w:t>Tiesnešu ētikas komisijas ieskatā ir nekoleģi</w:t>
      </w:r>
      <w:r w:rsidR="00133559" w:rsidRPr="00083586">
        <w:rPr>
          <w:rFonts w:ascii="Times New Roman" w:hAnsi="Times New Roman" w:cs="Times New Roman"/>
          <w:sz w:val="24"/>
          <w:szCs w:val="24"/>
        </w:rPr>
        <w:t>āla</w:t>
      </w:r>
      <w:r w:rsidR="009B3F52" w:rsidRPr="00083586">
        <w:rPr>
          <w:rFonts w:ascii="Times New Roman" w:hAnsi="Times New Roman" w:cs="Times New Roman"/>
          <w:sz w:val="24"/>
          <w:szCs w:val="24"/>
        </w:rPr>
        <w:t xml:space="preserve">, </w:t>
      </w:r>
      <w:r w:rsidR="00D160AE">
        <w:rPr>
          <w:rFonts w:ascii="Times New Roman" w:hAnsi="Times New Roman" w:cs="Times New Roman"/>
          <w:sz w:val="24"/>
          <w:szCs w:val="24"/>
        </w:rPr>
        <w:t>negodprātīga</w:t>
      </w:r>
      <w:r w:rsidR="00326236">
        <w:rPr>
          <w:rFonts w:ascii="Times New Roman" w:hAnsi="Times New Roman" w:cs="Times New Roman"/>
          <w:sz w:val="24"/>
          <w:szCs w:val="24"/>
        </w:rPr>
        <w:t xml:space="preserve"> un</w:t>
      </w:r>
      <w:r w:rsidR="00D160AE">
        <w:rPr>
          <w:rFonts w:ascii="Times New Roman" w:hAnsi="Times New Roman" w:cs="Times New Roman"/>
          <w:sz w:val="24"/>
          <w:szCs w:val="24"/>
        </w:rPr>
        <w:t xml:space="preserve"> </w:t>
      </w:r>
      <w:r w:rsidR="009B3F52" w:rsidRPr="00083586">
        <w:rPr>
          <w:rFonts w:ascii="Times New Roman" w:hAnsi="Times New Roman" w:cs="Times New Roman"/>
          <w:sz w:val="24"/>
          <w:szCs w:val="24"/>
        </w:rPr>
        <w:t>necienīga rīcība</w:t>
      </w:r>
      <w:r w:rsidR="00B4248F" w:rsidRPr="00083586">
        <w:rPr>
          <w:rFonts w:ascii="Times New Roman" w:hAnsi="Times New Roman" w:cs="Times New Roman"/>
          <w:sz w:val="24"/>
          <w:szCs w:val="24"/>
        </w:rPr>
        <w:t>.</w:t>
      </w:r>
      <w:r w:rsidR="00D160AE">
        <w:rPr>
          <w:rFonts w:ascii="Times New Roman" w:hAnsi="Times New Roman" w:cs="Times New Roman"/>
          <w:sz w:val="24"/>
          <w:szCs w:val="24"/>
        </w:rPr>
        <w:t xml:space="preserve"> Tā liecina, ka tiesnesis neizprot tie</w:t>
      </w:r>
      <w:r w:rsidR="002F2511">
        <w:rPr>
          <w:rFonts w:ascii="Times New Roman" w:hAnsi="Times New Roman" w:cs="Times New Roman"/>
          <w:sz w:val="24"/>
          <w:szCs w:val="24"/>
        </w:rPr>
        <w:t>s</w:t>
      </w:r>
      <w:r w:rsidR="00D160AE">
        <w:rPr>
          <w:rFonts w:ascii="Times New Roman" w:hAnsi="Times New Roman" w:cs="Times New Roman"/>
          <w:sz w:val="24"/>
          <w:szCs w:val="24"/>
        </w:rPr>
        <w:t>neša amatam nepieciešamās personiskās īpašības</w:t>
      </w:r>
      <w:r w:rsidR="00326236">
        <w:rPr>
          <w:rFonts w:ascii="Times New Roman" w:hAnsi="Times New Roman" w:cs="Times New Roman"/>
          <w:sz w:val="24"/>
          <w:szCs w:val="24"/>
        </w:rPr>
        <w:t xml:space="preserve"> un prasmes</w:t>
      </w:r>
      <w:r w:rsidR="00D160AE">
        <w:rPr>
          <w:rFonts w:ascii="Times New Roman" w:hAnsi="Times New Roman" w:cs="Times New Roman"/>
          <w:sz w:val="24"/>
          <w:szCs w:val="24"/>
        </w:rPr>
        <w:t xml:space="preserve">, </w:t>
      </w:r>
      <w:r w:rsidR="00D160AE" w:rsidRPr="00B12146">
        <w:rPr>
          <w:rFonts w:ascii="Times New Roman" w:hAnsi="Times New Roman" w:cs="Times New Roman"/>
          <w:sz w:val="24"/>
          <w:szCs w:val="24"/>
          <w:shd w:val="clear" w:color="auto" w:fill="FFFFFF"/>
        </w:rPr>
        <w:t>tai skaitā spēju uzņemties atbildību, apzināties savas rīcības ietekmi uz tiesu varas autoritāti kopumā.</w:t>
      </w:r>
    </w:p>
    <w:p w14:paraId="5B01B9AE" w14:textId="4B0685A5" w:rsidR="00F1493F" w:rsidRDefault="00F1493F" w:rsidP="00BB6079">
      <w:pPr>
        <w:tabs>
          <w:tab w:val="left" w:pos="7088"/>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Tiesnešu ētikas komisija uzskata par nepieņemamu situāciju, ka tiesnesis, </w:t>
      </w:r>
      <w:r w:rsidRPr="00083586">
        <w:rPr>
          <w:rFonts w:ascii="Times New Roman" w:hAnsi="Times New Roman" w:cs="Times New Roman"/>
          <w:sz w:val="24"/>
          <w:szCs w:val="24"/>
        </w:rPr>
        <w:t>pienācīgi nesadarbojoties ar Tiesnešu ētikas komisij</w:t>
      </w:r>
      <w:r>
        <w:rPr>
          <w:rFonts w:ascii="Times New Roman" w:hAnsi="Times New Roman" w:cs="Times New Roman"/>
          <w:sz w:val="24"/>
          <w:szCs w:val="24"/>
        </w:rPr>
        <w:t>u un nesniedzot informāciju un savu skaidrojumu, var i</w:t>
      </w:r>
      <w:r w:rsidRPr="00083586">
        <w:rPr>
          <w:rFonts w:ascii="Times New Roman" w:hAnsi="Times New Roman" w:cs="Times New Roman"/>
          <w:sz w:val="24"/>
          <w:szCs w:val="24"/>
        </w:rPr>
        <w:t>zvairīties no jebkādas atbildības</w:t>
      </w:r>
      <w:r>
        <w:rPr>
          <w:rFonts w:ascii="Times New Roman" w:hAnsi="Times New Roman" w:cs="Times New Roman"/>
          <w:sz w:val="24"/>
          <w:szCs w:val="24"/>
        </w:rPr>
        <w:t xml:space="preserve">. </w:t>
      </w:r>
    </w:p>
    <w:p w14:paraId="511C524F" w14:textId="77777777" w:rsidR="0024083A" w:rsidRPr="00083586" w:rsidRDefault="0024083A" w:rsidP="00BB6079">
      <w:pPr>
        <w:tabs>
          <w:tab w:val="left" w:pos="7088"/>
        </w:tabs>
        <w:spacing w:after="0" w:line="276" w:lineRule="auto"/>
        <w:ind w:firstLine="709"/>
        <w:jc w:val="both"/>
        <w:rPr>
          <w:rFonts w:ascii="Times New Roman" w:hAnsi="Times New Roman" w:cs="Times New Roman"/>
          <w:sz w:val="24"/>
          <w:szCs w:val="24"/>
        </w:rPr>
      </w:pPr>
    </w:p>
    <w:p w14:paraId="43172E4C" w14:textId="23D43FB6" w:rsidR="00600197" w:rsidRDefault="007F235A" w:rsidP="00BB6079">
      <w:pPr>
        <w:tabs>
          <w:tab w:val="left" w:pos="7088"/>
        </w:tabs>
        <w:spacing w:after="0" w:line="276"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326236">
        <w:rPr>
          <w:rFonts w:ascii="Times New Roman" w:hAnsi="Times New Roman" w:cs="Times New Roman"/>
          <w:sz w:val="24"/>
          <w:szCs w:val="24"/>
        </w:rPr>
        <w:t>2</w:t>
      </w:r>
      <w:r>
        <w:rPr>
          <w:rFonts w:ascii="Times New Roman" w:hAnsi="Times New Roman" w:cs="Times New Roman"/>
          <w:sz w:val="24"/>
          <w:szCs w:val="24"/>
        </w:rPr>
        <w:t>]N</w:t>
      </w:r>
      <w:r w:rsidR="00F1493F" w:rsidRPr="00083586">
        <w:rPr>
          <w:rFonts w:ascii="Times New Roman" w:hAnsi="Times New Roman" w:cs="Times New Roman"/>
          <w:sz w:val="24"/>
          <w:szCs w:val="24"/>
        </w:rPr>
        <w:t xml:space="preserve">eatkarīgas un objektīvas tiesas ir tiesiskas valsts būtisks elements un tiesu vara var efektīvi darboties tikai tad, ja tā bauda sabiedrības uzticību. Savukārt uzticēšanos tiesu varai ietekmē katra </w:t>
      </w:r>
      <w:r w:rsidR="00326236">
        <w:rPr>
          <w:rFonts w:ascii="Times New Roman" w:hAnsi="Times New Roman" w:cs="Times New Roman"/>
          <w:sz w:val="24"/>
          <w:szCs w:val="24"/>
        </w:rPr>
        <w:t xml:space="preserve">individuāla </w:t>
      </w:r>
      <w:r w:rsidR="00F1493F" w:rsidRPr="00083586">
        <w:rPr>
          <w:rFonts w:ascii="Times New Roman" w:hAnsi="Times New Roman" w:cs="Times New Roman"/>
          <w:sz w:val="24"/>
          <w:szCs w:val="24"/>
        </w:rPr>
        <w:t>tiesneša rīcība. Līdz ar to tiesneša amats uzliek īpašus pienākumus. Lai nodrošinātu sabiedrības uzticēšanos tiesām, ir nepieciešams izvirzīt augstākas prasības tiesnešu uzvedībai un rīcībai, tostarp augstākas prasības tiesneša rīcībai situācijās, kad konkrēti fakti ir radījuši šaubas par tiesneša godīgumu un objektivitāti.</w:t>
      </w:r>
    </w:p>
    <w:p w14:paraId="468E925E" w14:textId="77777777" w:rsidR="0024083A" w:rsidRPr="00083586" w:rsidRDefault="0024083A" w:rsidP="00BB6079">
      <w:pPr>
        <w:tabs>
          <w:tab w:val="left" w:pos="7088"/>
        </w:tabs>
        <w:spacing w:after="0" w:line="276" w:lineRule="auto"/>
        <w:ind w:firstLine="709"/>
        <w:jc w:val="both"/>
        <w:rPr>
          <w:rFonts w:ascii="Times New Roman" w:hAnsi="Times New Roman" w:cs="Times New Roman"/>
          <w:sz w:val="24"/>
          <w:szCs w:val="24"/>
        </w:rPr>
      </w:pPr>
    </w:p>
    <w:p w14:paraId="65B66477" w14:textId="4B90DEEF" w:rsidR="00A20263" w:rsidRPr="00083586" w:rsidRDefault="00641548" w:rsidP="00083586">
      <w:pPr>
        <w:spacing w:after="0" w:line="276" w:lineRule="auto"/>
        <w:ind w:firstLine="720"/>
        <w:jc w:val="both"/>
        <w:rPr>
          <w:rFonts w:ascii="Times New Roman" w:hAnsi="Times New Roman" w:cs="Times New Roman"/>
          <w:sz w:val="24"/>
          <w:szCs w:val="24"/>
        </w:rPr>
      </w:pPr>
      <w:r w:rsidRPr="00083586">
        <w:rPr>
          <w:rFonts w:ascii="Times New Roman" w:hAnsi="Times New Roman" w:cs="Times New Roman"/>
          <w:sz w:val="24"/>
          <w:szCs w:val="24"/>
        </w:rPr>
        <w:t>[</w:t>
      </w:r>
      <w:r w:rsidR="00326236">
        <w:rPr>
          <w:rFonts w:ascii="Times New Roman" w:hAnsi="Times New Roman" w:cs="Times New Roman"/>
          <w:sz w:val="24"/>
          <w:szCs w:val="24"/>
        </w:rPr>
        <w:t>13</w:t>
      </w:r>
      <w:r w:rsidRPr="00083586">
        <w:rPr>
          <w:rFonts w:ascii="Times New Roman" w:hAnsi="Times New Roman" w:cs="Times New Roman"/>
          <w:sz w:val="24"/>
          <w:szCs w:val="24"/>
        </w:rPr>
        <w:t>]</w:t>
      </w:r>
      <w:r w:rsidR="00A20263" w:rsidRPr="00083586">
        <w:rPr>
          <w:rFonts w:ascii="Times New Roman" w:hAnsi="Times New Roman" w:cs="Times New Roman"/>
          <w:sz w:val="24"/>
          <w:szCs w:val="24"/>
        </w:rPr>
        <w:t>N</w:t>
      </w:r>
      <w:r w:rsidR="00D359EE">
        <w:rPr>
          <w:rFonts w:ascii="Times New Roman" w:hAnsi="Times New Roman" w:cs="Times New Roman"/>
          <w:sz w:val="24"/>
          <w:szCs w:val="24"/>
        </w:rPr>
        <w:t xml:space="preserve">ovērtējot </w:t>
      </w:r>
      <w:r w:rsidR="00326236">
        <w:rPr>
          <w:rFonts w:ascii="Times New Roman" w:hAnsi="Times New Roman" w:cs="Times New Roman"/>
          <w:sz w:val="24"/>
          <w:szCs w:val="24"/>
        </w:rPr>
        <w:t>v</w:t>
      </w:r>
      <w:r w:rsidR="001A4350">
        <w:rPr>
          <w:rFonts w:ascii="Times New Roman" w:hAnsi="Times New Roman" w:cs="Times New Roman"/>
          <w:sz w:val="24"/>
          <w:szCs w:val="24"/>
        </w:rPr>
        <w:t xml:space="preserve">isus apstākļus </w:t>
      </w:r>
      <w:r w:rsidR="00326236">
        <w:rPr>
          <w:rFonts w:ascii="Times New Roman" w:hAnsi="Times New Roman" w:cs="Times New Roman"/>
          <w:sz w:val="24"/>
          <w:szCs w:val="24"/>
        </w:rPr>
        <w:t>t</w:t>
      </w:r>
      <w:r w:rsidR="001A4350">
        <w:rPr>
          <w:rFonts w:ascii="Times New Roman" w:hAnsi="Times New Roman" w:cs="Times New Roman"/>
          <w:sz w:val="24"/>
          <w:szCs w:val="24"/>
        </w:rPr>
        <w:t xml:space="preserve">o kopumā, </w:t>
      </w:r>
      <w:r w:rsidR="00A20263" w:rsidRPr="00083586">
        <w:rPr>
          <w:rFonts w:ascii="Times New Roman" w:hAnsi="Times New Roman" w:cs="Times New Roman"/>
          <w:sz w:val="24"/>
          <w:szCs w:val="24"/>
        </w:rPr>
        <w:t>T</w:t>
      </w:r>
      <w:r w:rsidRPr="00083586">
        <w:rPr>
          <w:rFonts w:ascii="Times New Roman" w:hAnsi="Times New Roman" w:cs="Times New Roman"/>
          <w:sz w:val="24"/>
          <w:szCs w:val="24"/>
        </w:rPr>
        <w:t>ie</w:t>
      </w:r>
      <w:r w:rsidR="00E20B20" w:rsidRPr="00083586">
        <w:rPr>
          <w:rFonts w:ascii="Times New Roman" w:hAnsi="Times New Roman" w:cs="Times New Roman"/>
          <w:sz w:val="24"/>
          <w:szCs w:val="24"/>
        </w:rPr>
        <w:t>s</w:t>
      </w:r>
      <w:r w:rsidRPr="00083586">
        <w:rPr>
          <w:rFonts w:ascii="Times New Roman" w:hAnsi="Times New Roman" w:cs="Times New Roman"/>
          <w:sz w:val="24"/>
          <w:szCs w:val="24"/>
        </w:rPr>
        <w:t xml:space="preserve">nešu ētikas komisija </w:t>
      </w:r>
      <w:r w:rsidR="00DF30E7" w:rsidRPr="00083586">
        <w:rPr>
          <w:rFonts w:ascii="Times New Roman" w:hAnsi="Times New Roman" w:cs="Times New Roman"/>
          <w:sz w:val="24"/>
          <w:szCs w:val="24"/>
        </w:rPr>
        <w:t>atzīst</w:t>
      </w:r>
      <w:r w:rsidR="00A256FD" w:rsidRPr="00083586">
        <w:rPr>
          <w:rFonts w:ascii="Times New Roman" w:hAnsi="Times New Roman" w:cs="Times New Roman"/>
          <w:sz w:val="24"/>
          <w:szCs w:val="24"/>
        </w:rPr>
        <w:t>,</w:t>
      </w:r>
      <w:r w:rsidR="00A20263" w:rsidRPr="00083586">
        <w:rPr>
          <w:rFonts w:ascii="Times New Roman" w:hAnsi="Times New Roman" w:cs="Times New Roman"/>
          <w:sz w:val="24"/>
          <w:szCs w:val="24"/>
        </w:rPr>
        <w:t xml:space="preserve"> </w:t>
      </w:r>
      <w:r w:rsidR="00E20B20" w:rsidRPr="00083586">
        <w:rPr>
          <w:rFonts w:ascii="Times New Roman" w:hAnsi="Times New Roman" w:cs="Times New Roman"/>
          <w:sz w:val="24"/>
          <w:szCs w:val="24"/>
        </w:rPr>
        <w:t xml:space="preserve">ka konkrētajā situācijā </w:t>
      </w:r>
      <w:r w:rsidR="00A20263" w:rsidRPr="00083586">
        <w:rPr>
          <w:rFonts w:ascii="Times New Roman" w:hAnsi="Times New Roman" w:cs="Times New Roman"/>
          <w:sz w:val="24"/>
          <w:szCs w:val="24"/>
        </w:rPr>
        <w:t>tiesneša rīcīb</w:t>
      </w:r>
      <w:r w:rsidR="00E20B20" w:rsidRPr="00083586">
        <w:rPr>
          <w:rFonts w:ascii="Times New Roman" w:hAnsi="Times New Roman" w:cs="Times New Roman"/>
          <w:sz w:val="24"/>
          <w:szCs w:val="24"/>
        </w:rPr>
        <w:t>ā</w:t>
      </w:r>
      <w:r w:rsidR="00081B75" w:rsidRPr="00083586">
        <w:rPr>
          <w:rFonts w:ascii="Times New Roman" w:hAnsi="Times New Roman" w:cs="Times New Roman"/>
          <w:sz w:val="24"/>
          <w:szCs w:val="24"/>
        </w:rPr>
        <w:t xml:space="preserve">, </w:t>
      </w:r>
      <w:r w:rsidR="005631E3" w:rsidRPr="00083586">
        <w:rPr>
          <w:rFonts w:ascii="Times New Roman" w:hAnsi="Times New Roman" w:cs="Times New Roman"/>
          <w:sz w:val="24"/>
          <w:szCs w:val="24"/>
        </w:rPr>
        <w:t xml:space="preserve">nesadarbojoties ar Tiesnešu ētikas komisiju, </w:t>
      </w:r>
      <w:r w:rsidR="003C48AC" w:rsidRPr="00083586">
        <w:rPr>
          <w:rFonts w:ascii="Times New Roman" w:hAnsi="Times New Roman" w:cs="Times New Roman"/>
          <w:sz w:val="24"/>
          <w:szCs w:val="24"/>
        </w:rPr>
        <w:t>ne</w:t>
      </w:r>
      <w:r w:rsidRPr="00083586">
        <w:rPr>
          <w:rFonts w:ascii="Times New Roman" w:hAnsi="Times New Roman" w:cs="Times New Roman"/>
          <w:sz w:val="24"/>
          <w:szCs w:val="24"/>
        </w:rPr>
        <w:t xml:space="preserve">sniedzot paskaidrojumus </w:t>
      </w:r>
      <w:r w:rsidR="00680509">
        <w:rPr>
          <w:rFonts w:ascii="Times New Roman" w:hAnsi="Times New Roman" w:cs="Times New Roman"/>
          <w:sz w:val="24"/>
          <w:szCs w:val="24"/>
        </w:rPr>
        <w:t xml:space="preserve">par savu rīcību </w:t>
      </w:r>
      <w:r w:rsidRPr="00083586">
        <w:rPr>
          <w:rFonts w:ascii="Times New Roman" w:hAnsi="Times New Roman" w:cs="Times New Roman"/>
          <w:sz w:val="24"/>
          <w:szCs w:val="24"/>
        </w:rPr>
        <w:t>p</w:t>
      </w:r>
      <w:r w:rsidR="00680509">
        <w:rPr>
          <w:rFonts w:ascii="Times New Roman" w:hAnsi="Times New Roman" w:cs="Times New Roman"/>
          <w:sz w:val="24"/>
          <w:szCs w:val="24"/>
        </w:rPr>
        <w:t xml:space="preserve">ēc būtības, </w:t>
      </w:r>
      <w:r w:rsidR="00326236">
        <w:rPr>
          <w:rFonts w:ascii="Times New Roman" w:hAnsi="Times New Roman" w:cs="Times New Roman"/>
          <w:sz w:val="24"/>
          <w:szCs w:val="24"/>
        </w:rPr>
        <w:t xml:space="preserve">bet </w:t>
      </w:r>
      <w:r w:rsidR="00B608D0" w:rsidRPr="00083586">
        <w:rPr>
          <w:rFonts w:ascii="Times New Roman" w:hAnsi="Times New Roman" w:cs="Times New Roman"/>
          <w:sz w:val="24"/>
          <w:szCs w:val="24"/>
        </w:rPr>
        <w:t xml:space="preserve">aprobežojoties ar formālām atbildēm, </w:t>
      </w:r>
      <w:r w:rsidR="00E20B20" w:rsidRPr="00083586">
        <w:rPr>
          <w:rFonts w:ascii="Times New Roman" w:hAnsi="Times New Roman" w:cs="Times New Roman"/>
          <w:sz w:val="24"/>
          <w:szCs w:val="24"/>
        </w:rPr>
        <w:t xml:space="preserve">ir konstatējams Tiesnešu ētikas kodeksa 1.kanona </w:t>
      </w:r>
      <w:r w:rsidR="006922E3" w:rsidRPr="00083586">
        <w:rPr>
          <w:rFonts w:ascii="Times New Roman" w:hAnsi="Times New Roman" w:cs="Times New Roman"/>
          <w:sz w:val="24"/>
          <w:szCs w:val="24"/>
        </w:rPr>
        <w:t>1.</w:t>
      </w:r>
      <w:r w:rsidR="00E20B20" w:rsidRPr="00083586">
        <w:rPr>
          <w:rFonts w:ascii="Times New Roman" w:hAnsi="Times New Roman" w:cs="Times New Roman"/>
          <w:sz w:val="24"/>
          <w:szCs w:val="24"/>
        </w:rPr>
        <w:t>punkta, 2.kanona 1.</w:t>
      </w:r>
      <w:r w:rsidR="007D57FC">
        <w:rPr>
          <w:rFonts w:ascii="Times New Roman" w:hAnsi="Times New Roman" w:cs="Times New Roman"/>
          <w:sz w:val="24"/>
          <w:szCs w:val="24"/>
        </w:rPr>
        <w:t xml:space="preserve">,2. </w:t>
      </w:r>
      <w:r w:rsidR="0023372D">
        <w:rPr>
          <w:rFonts w:ascii="Times New Roman" w:hAnsi="Times New Roman" w:cs="Times New Roman"/>
          <w:sz w:val="24"/>
          <w:szCs w:val="24"/>
        </w:rPr>
        <w:t>un</w:t>
      </w:r>
      <w:r w:rsidR="00326236">
        <w:rPr>
          <w:rFonts w:ascii="Times New Roman" w:hAnsi="Times New Roman" w:cs="Times New Roman"/>
          <w:sz w:val="24"/>
          <w:szCs w:val="24"/>
        </w:rPr>
        <w:t xml:space="preserve"> </w:t>
      </w:r>
      <w:r w:rsidR="007D57FC">
        <w:rPr>
          <w:rFonts w:ascii="Times New Roman" w:hAnsi="Times New Roman" w:cs="Times New Roman"/>
          <w:sz w:val="24"/>
          <w:szCs w:val="24"/>
        </w:rPr>
        <w:t>3.</w:t>
      </w:r>
      <w:r w:rsidR="006922E3" w:rsidRPr="00083586">
        <w:rPr>
          <w:rFonts w:ascii="Times New Roman" w:hAnsi="Times New Roman" w:cs="Times New Roman"/>
          <w:sz w:val="24"/>
          <w:szCs w:val="24"/>
        </w:rPr>
        <w:t>pu</w:t>
      </w:r>
      <w:r w:rsidR="00E20B20" w:rsidRPr="00083586">
        <w:rPr>
          <w:rFonts w:ascii="Times New Roman" w:hAnsi="Times New Roman" w:cs="Times New Roman"/>
          <w:sz w:val="24"/>
          <w:szCs w:val="24"/>
        </w:rPr>
        <w:t xml:space="preserve">nkta pārkāpums. Tiesnesis nav bijis godprātīgs un </w:t>
      </w:r>
      <w:r w:rsidR="00AD59DE">
        <w:rPr>
          <w:rFonts w:ascii="Times New Roman" w:hAnsi="Times New Roman" w:cs="Times New Roman"/>
          <w:sz w:val="24"/>
          <w:szCs w:val="24"/>
        </w:rPr>
        <w:t xml:space="preserve">cieņpilns pret sevi un citiem, nav kliedējis šaubas par </w:t>
      </w:r>
      <w:r w:rsidR="00A25DC9">
        <w:rPr>
          <w:rFonts w:ascii="Times New Roman" w:hAnsi="Times New Roman" w:cs="Times New Roman"/>
          <w:sz w:val="24"/>
          <w:szCs w:val="24"/>
        </w:rPr>
        <w:t>tiesneša objektivitāti</w:t>
      </w:r>
      <w:r w:rsidR="00680509">
        <w:rPr>
          <w:rFonts w:ascii="Times New Roman" w:hAnsi="Times New Roman" w:cs="Times New Roman"/>
          <w:sz w:val="24"/>
          <w:szCs w:val="24"/>
        </w:rPr>
        <w:t>. Š</w:t>
      </w:r>
      <w:r w:rsidR="00A25DC9">
        <w:rPr>
          <w:rFonts w:ascii="Times New Roman" w:hAnsi="Times New Roman" w:cs="Times New Roman"/>
          <w:sz w:val="24"/>
          <w:szCs w:val="24"/>
        </w:rPr>
        <w:t xml:space="preserve">āda rīcība </w:t>
      </w:r>
      <w:r w:rsidR="00A20263" w:rsidRPr="00083586">
        <w:rPr>
          <w:rFonts w:ascii="Times New Roman" w:hAnsi="Times New Roman" w:cs="Times New Roman"/>
          <w:sz w:val="24"/>
          <w:szCs w:val="24"/>
        </w:rPr>
        <w:t xml:space="preserve">neveicina </w:t>
      </w:r>
      <w:r w:rsidR="008F2D29" w:rsidRPr="00083586">
        <w:rPr>
          <w:rFonts w:ascii="Times New Roman" w:hAnsi="Times New Roman" w:cs="Times New Roman"/>
          <w:sz w:val="24"/>
          <w:szCs w:val="24"/>
        </w:rPr>
        <w:t xml:space="preserve">sabiedrības </w:t>
      </w:r>
      <w:r w:rsidR="00A20263" w:rsidRPr="00083586">
        <w:rPr>
          <w:rFonts w:ascii="Times New Roman" w:hAnsi="Times New Roman" w:cs="Times New Roman"/>
          <w:sz w:val="24"/>
          <w:szCs w:val="24"/>
        </w:rPr>
        <w:t>uzticēšanos tiesu varai</w:t>
      </w:r>
      <w:r w:rsidR="00081B75" w:rsidRPr="00083586">
        <w:rPr>
          <w:rFonts w:ascii="Times New Roman" w:hAnsi="Times New Roman" w:cs="Times New Roman"/>
          <w:sz w:val="24"/>
          <w:szCs w:val="24"/>
        </w:rPr>
        <w:t xml:space="preserve"> kopumā</w:t>
      </w:r>
      <w:r w:rsidR="001A4350">
        <w:rPr>
          <w:rFonts w:ascii="Times New Roman" w:hAnsi="Times New Roman" w:cs="Times New Roman"/>
          <w:sz w:val="24"/>
          <w:szCs w:val="24"/>
        </w:rPr>
        <w:t xml:space="preserve">,  </w:t>
      </w:r>
      <w:r w:rsidR="00326236">
        <w:rPr>
          <w:rFonts w:ascii="Times New Roman" w:hAnsi="Times New Roman" w:cs="Times New Roman"/>
          <w:sz w:val="24"/>
          <w:szCs w:val="24"/>
        </w:rPr>
        <w:t>tādēļ</w:t>
      </w:r>
      <w:r w:rsidR="001A4350">
        <w:rPr>
          <w:rFonts w:ascii="Times New Roman" w:hAnsi="Times New Roman" w:cs="Times New Roman"/>
          <w:sz w:val="24"/>
          <w:szCs w:val="24"/>
        </w:rPr>
        <w:t xml:space="preserve"> pārkāpums atzīstams par rupju, </w:t>
      </w:r>
      <w:r w:rsidR="007F235A">
        <w:rPr>
          <w:rFonts w:ascii="Times New Roman" w:hAnsi="Times New Roman" w:cs="Times New Roman"/>
          <w:sz w:val="24"/>
          <w:szCs w:val="24"/>
        </w:rPr>
        <w:t>un tas</w:t>
      </w:r>
      <w:r w:rsidR="00A20263" w:rsidRPr="00083586">
        <w:rPr>
          <w:rFonts w:ascii="Times New Roman" w:hAnsi="Times New Roman" w:cs="Times New Roman"/>
          <w:sz w:val="24"/>
          <w:szCs w:val="24"/>
        </w:rPr>
        <w:t xml:space="preserve"> ir pamats disciplinārlietas ierosināšanai.</w:t>
      </w:r>
    </w:p>
    <w:p w14:paraId="2548836B" w14:textId="39761A3E" w:rsidR="00A20263" w:rsidRPr="00083586" w:rsidRDefault="00A20263" w:rsidP="00083586">
      <w:pPr>
        <w:spacing w:after="0" w:line="276" w:lineRule="auto"/>
        <w:ind w:firstLine="720"/>
        <w:jc w:val="both"/>
        <w:rPr>
          <w:rFonts w:ascii="Times New Roman" w:hAnsi="Times New Roman" w:cs="Times New Roman"/>
          <w:sz w:val="24"/>
          <w:szCs w:val="24"/>
        </w:rPr>
      </w:pPr>
      <w:r w:rsidRPr="00083586">
        <w:rPr>
          <w:rFonts w:ascii="Times New Roman" w:hAnsi="Times New Roman" w:cs="Times New Roman"/>
          <w:sz w:val="24"/>
          <w:szCs w:val="24"/>
        </w:rPr>
        <w:t xml:space="preserve">Ņemot vērā minēto, Tiesnešu ētikas komisija </w:t>
      </w:r>
    </w:p>
    <w:p w14:paraId="69E65BE3" w14:textId="255D52A8" w:rsidR="00A20263" w:rsidRPr="00083586" w:rsidRDefault="00A20263" w:rsidP="00083586">
      <w:pPr>
        <w:spacing w:after="0" w:line="276" w:lineRule="auto"/>
        <w:jc w:val="center"/>
        <w:rPr>
          <w:rFonts w:ascii="Times New Roman" w:hAnsi="Times New Roman" w:cs="Times New Roman"/>
          <w:b/>
          <w:sz w:val="24"/>
          <w:szCs w:val="24"/>
        </w:rPr>
      </w:pPr>
      <w:r w:rsidRPr="00083586">
        <w:rPr>
          <w:rFonts w:ascii="Times New Roman" w:hAnsi="Times New Roman" w:cs="Times New Roman"/>
          <w:b/>
          <w:sz w:val="24"/>
          <w:szCs w:val="24"/>
        </w:rPr>
        <w:t>atzīs</w:t>
      </w:r>
      <w:r w:rsidR="002F2511">
        <w:rPr>
          <w:rFonts w:ascii="Times New Roman" w:hAnsi="Times New Roman" w:cs="Times New Roman"/>
          <w:b/>
          <w:sz w:val="24"/>
          <w:szCs w:val="24"/>
        </w:rPr>
        <w:t>t</w:t>
      </w:r>
    </w:p>
    <w:p w14:paraId="0EF6DA4B" w14:textId="0EA8D524" w:rsidR="00A20263" w:rsidRPr="00083586" w:rsidRDefault="00A20263" w:rsidP="00083586">
      <w:pPr>
        <w:spacing w:after="0" w:line="276" w:lineRule="auto"/>
        <w:ind w:firstLine="720"/>
        <w:jc w:val="both"/>
        <w:rPr>
          <w:rFonts w:ascii="Times New Roman" w:hAnsi="Times New Roman" w:cs="Times New Roman"/>
          <w:sz w:val="24"/>
          <w:szCs w:val="24"/>
        </w:rPr>
      </w:pPr>
      <w:r w:rsidRPr="00083586">
        <w:rPr>
          <w:rFonts w:ascii="Times New Roman" w:hAnsi="Times New Roman" w:cs="Times New Roman"/>
          <w:sz w:val="24"/>
          <w:szCs w:val="24"/>
        </w:rPr>
        <w:t>Tiesneša rīcībā ir konstatējams Latvijas t</w:t>
      </w:r>
      <w:r w:rsidR="001421B3" w:rsidRPr="00083586">
        <w:rPr>
          <w:rFonts w:ascii="Times New Roman" w:hAnsi="Times New Roman" w:cs="Times New Roman"/>
          <w:sz w:val="24"/>
          <w:szCs w:val="24"/>
        </w:rPr>
        <w:t xml:space="preserve">iesnešu ētikas kodeksa </w:t>
      </w:r>
      <w:r w:rsidR="00FE4B24" w:rsidRPr="00083586">
        <w:rPr>
          <w:rFonts w:ascii="Times New Roman" w:hAnsi="Times New Roman" w:cs="Times New Roman"/>
          <w:sz w:val="24"/>
          <w:szCs w:val="24"/>
        </w:rPr>
        <w:t xml:space="preserve">1.kanona </w:t>
      </w:r>
      <w:r w:rsidR="006922E3" w:rsidRPr="00083586">
        <w:rPr>
          <w:rFonts w:ascii="Times New Roman" w:hAnsi="Times New Roman" w:cs="Times New Roman"/>
          <w:sz w:val="24"/>
          <w:szCs w:val="24"/>
        </w:rPr>
        <w:t>1</w:t>
      </w:r>
      <w:r w:rsidR="00FE4B24" w:rsidRPr="00083586">
        <w:rPr>
          <w:rFonts w:ascii="Times New Roman" w:hAnsi="Times New Roman" w:cs="Times New Roman"/>
          <w:sz w:val="24"/>
          <w:szCs w:val="24"/>
        </w:rPr>
        <w:t>.punkta, 2.kanona 1.</w:t>
      </w:r>
      <w:r w:rsidR="007D57FC">
        <w:rPr>
          <w:rFonts w:ascii="Times New Roman" w:hAnsi="Times New Roman" w:cs="Times New Roman"/>
          <w:sz w:val="24"/>
          <w:szCs w:val="24"/>
        </w:rPr>
        <w:t>, 2. un 3.</w:t>
      </w:r>
      <w:r w:rsidR="006922E3" w:rsidRPr="00083586">
        <w:rPr>
          <w:rFonts w:ascii="Times New Roman" w:hAnsi="Times New Roman" w:cs="Times New Roman"/>
          <w:sz w:val="24"/>
          <w:szCs w:val="24"/>
        </w:rPr>
        <w:t xml:space="preserve"> punkta</w:t>
      </w:r>
      <w:r w:rsidR="00FE4B24" w:rsidRPr="00083586">
        <w:rPr>
          <w:rFonts w:ascii="Times New Roman" w:hAnsi="Times New Roman" w:cs="Times New Roman"/>
          <w:sz w:val="24"/>
          <w:szCs w:val="24"/>
        </w:rPr>
        <w:t xml:space="preserve"> </w:t>
      </w:r>
      <w:r w:rsidRPr="00083586">
        <w:rPr>
          <w:rFonts w:ascii="Times New Roman" w:hAnsi="Times New Roman" w:cs="Times New Roman"/>
          <w:sz w:val="24"/>
          <w:szCs w:val="24"/>
        </w:rPr>
        <w:t>pārkāpums.</w:t>
      </w:r>
      <w:r w:rsidR="0061146D" w:rsidRPr="00083586">
        <w:rPr>
          <w:rFonts w:ascii="Times New Roman" w:hAnsi="Times New Roman" w:cs="Times New Roman"/>
          <w:sz w:val="24"/>
          <w:szCs w:val="24"/>
        </w:rPr>
        <w:t xml:space="preserve"> </w:t>
      </w:r>
    </w:p>
    <w:p w14:paraId="2F211B75" w14:textId="77777777" w:rsidR="00A20263" w:rsidRDefault="00A20263" w:rsidP="00083586">
      <w:pPr>
        <w:spacing w:after="0" w:line="276" w:lineRule="auto"/>
        <w:ind w:firstLine="720"/>
        <w:jc w:val="both"/>
        <w:rPr>
          <w:rFonts w:ascii="Times New Roman" w:hAnsi="Times New Roman" w:cs="Times New Roman"/>
          <w:sz w:val="24"/>
          <w:szCs w:val="24"/>
        </w:rPr>
      </w:pPr>
      <w:r w:rsidRPr="00083586">
        <w:rPr>
          <w:rFonts w:ascii="Times New Roman" w:hAnsi="Times New Roman" w:cs="Times New Roman"/>
          <w:sz w:val="24"/>
          <w:szCs w:val="24"/>
        </w:rPr>
        <w:t>Tiesneša ētikas normu pārkāpums ir rupjš, kas ir pamats disciplinārlietas ierosināšanai.</w:t>
      </w:r>
    </w:p>
    <w:p w14:paraId="4761C3F3" w14:textId="77777777" w:rsidR="00BB71DD" w:rsidRDefault="00BB71DD" w:rsidP="00083586">
      <w:pPr>
        <w:spacing w:after="0" w:line="276" w:lineRule="auto"/>
        <w:ind w:firstLine="720"/>
        <w:jc w:val="both"/>
        <w:rPr>
          <w:rFonts w:ascii="Times New Roman" w:hAnsi="Times New Roman" w:cs="Times New Roman"/>
          <w:sz w:val="24"/>
          <w:szCs w:val="24"/>
        </w:rPr>
      </w:pPr>
    </w:p>
    <w:tbl>
      <w:tblPr>
        <w:tblW w:w="9072" w:type="dxa"/>
        <w:tblLook w:val="04A0" w:firstRow="1" w:lastRow="0" w:firstColumn="1" w:lastColumn="0" w:noHBand="0" w:noVBand="1"/>
      </w:tblPr>
      <w:tblGrid>
        <w:gridCol w:w="6804"/>
        <w:gridCol w:w="2268"/>
      </w:tblGrid>
      <w:tr w:rsidR="006B057C" w:rsidRPr="004217FE" w14:paraId="3079F445" w14:textId="77777777" w:rsidTr="00097586">
        <w:trPr>
          <w:trHeight w:val="349"/>
        </w:trPr>
        <w:tc>
          <w:tcPr>
            <w:tcW w:w="6804" w:type="dxa"/>
            <w:shd w:val="clear" w:color="auto" w:fill="auto"/>
          </w:tcPr>
          <w:p w14:paraId="41F0D563" w14:textId="77777777" w:rsidR="006B057C" w:rsidRPr="004217FE" w:rsidRDefault="006B057C" w:rsidP="005527E5">
            <w:pPr>
              <w:rPr>
                <w:rFonts w:ascii="Times New Roman" w:hAnsi="Times New Roman" w:cs="Times New Roman"/>
                <w:sz w:val="24"/>
                <w:szCs w:val="24"/>
              </w:rPr>
            </w:pPr>
            <w:r w:rsidRPr="004217FE">
              <w:rPr>
                <w:rFonts w:ascii="Times New Roman" w:hAnsi="Times New Roman" w:cs="Times New Roman"/>
                <w:sz w:val="24"/>
                <w:szCs w:val="24"/>
              </w:rPr>
              <w:t>Komisijas priekšsēdētāja:</w:t>
            </w:r>
          </w:p>
        </w:tc>
        <w:tc>
          <w:tcPr>
            <w:tcW w:w="2268" w:type="dxa"/>
            <w:shd w:val="clear" w:color="auto" w:fill="auto"/>
          </w:tcPr>
          <w:p w14:paraId="1FC3AABE" w14:textId="2E086CE0" w:rsidR="006B057C" w:rsidRPr="004217FE" w:rsidRDefault="006B057C" w:rsidP="00097586">
            <w:pPr>
              <w:rPr>
                <w:rFonts w:ascii="Times New Roman" w:hAnsi="Times New Roman" w:cs="Times New Roman"/>
                <w:sz w:val="24"/>
                <w:szCs w:val="24"/>
              </w:rPr>
            </w:pPr>
            <w:r w:rsidRPr="004217FE">
              <w:rPr>
                <w:rFonts w:ascii="Times New Roman" w:hAnsi="Times New Roman" w:cs="Times New Roman"/>
                <w:sz w:val="24"/>
                <w:szCs w:val="24"/>
              </w:rPr>
              <w:t>Dace Skrauple</w:t>
            </w:r>
          </w:p>
        </w:tc>
      </w:tr>
      <w:tr w:rsidR="006B057C" w:rsidRPr="004217FE" w14:paraId="51364C9C" w14:textId="77777777" w:rsidTr="005527E5">
        <w:tc>
          <w:tcPr>
            <w:tcW w:w="6804" w:type="dxa"/>
            <w:shd w:val="clear" w:color="auto" w:fill="auto"/>
          </w:tcPr>
          <w:p w14:paraId="519CCC37" w14:textId="77777777" w:rsidR="006B057C" w:rsidRPr="004217FE" w:rsidRDefault="006B057C" w:rsidP="005527E5">
            <w:pPr>
              <w:rPr>
                <w:rFonts w:ascii="Times New Roman" w:hAnsi="Times New Roman" w:cs="Times New Roman"/>
                <w:sz w:val="24"/>
                <w:szCs w:val="24"/>
              </w:rPr>
            </w:pPr>
            <w:r w:rsidRPr="004217FE">
              <w:rPr>
                <w:rFonts w:ascii="Times New Roman" w:hAnsi="Times New Roman" w:cs="Times New Roman"/>
                <w:sz w:val="24"/>
                <w:szCs w:val="24"/>
              </w:rPr>
              <w:t>Komisijas locekļi:</w:t>
            </w:r>
          </w:p>
        </w:tc>
        <w:tc>
          <w:tcPr>
            <w:tcW w:w="2268" w:type="dxa"/>
            <w:shd w:val="clear" w:color="auto" w:fill="auto"/>
          </w:tcPr>
          <w:p w14:paraId="1C5703B7" w14:textId="5E6D9C0C" w:rsidR="006B057C" w:rsidRPr="004217FE" w:rsidRDefault="006B057C" w:rsidP="00097586">
            <w:pPr>
              <w:spacing w:line="360" w:lineRule="auto"/>
              <w:ind w:right="43"/>
              <w:rPr>
                <w:rFonts w:ascii="Times New Roman" w:hAnsi="Times New Roman" w:cs="Times New Roman"/>
                <w:sz w:val="24"/>
                <w:szCs w:val="24"/>
              </w:rPr>
            </w:pPr>
            <w:r w:rsidRPr="004217FE">
              <w:rPr>
                <w:rFonts w:ascii="Times New Roman" w:hAnsi="Times New Roman" w:cs="Times New Roman"/>
                <w:sz w:val="24"/>
                <w:szCs w:val="24"/>
              </w:rPr>
              <w:t>Iveta Andžāne</w:t>
            </w:r>
          </w:p>
        </w:tc>
      </w:tr>
      <w:tr w:rsidR="006B057C" w:rsidRPr="004217FE" w14:paraId="0A66E15C" w14:textId="77777777" w:rsidTr="00097586">
        <w:trPr>
          <w:trHeight w:val="702"/>
        </w:trPr>
        <w:tc>
          <w:tcPr>
            <w:tcW w:w="6804" w:type="dxa"/>
            <w:shd w:val="clear" w:color="auto" w:fill="auto"/>
          </w:tcPr>
          <w:p w14:paraId="2B25E14D" w14:textId="77777777" w:rsidR="006B057C" w:rsidRPr="004217FE" w:rsidRDefault="006B057C" w:rsidP="005527E5">
            <w:pPr>
              <w:rPr>
                <w:rFonts w:ascii="Times New Roman" w:hAnsi="Times New Roman" w:cs="Times New Roman"/>
                <w:sz w:val="24"/>
                <w:szCs w:val="24"/>
              </w:rPr>
            </w:pPr>
          </w:p>
        </w:tc>
        <w:tc>
          <w:tcPr>
            <w:tcW w:w="2268" w:type="dxa"/>
            <w:shd w:val="clear" w:color="auto" w:fill="auto"/>
          </w:tcPr>
          <w:p w14:paraId="484140FC" w14:textId="675EC42C" w:rsidR="006B057C" w:rsidRPr="004217FE" w:rsidRDefault="006B057C" w:rsidP="00097586">
            <w:pPr>
              <w:spacing w:line="360" w:lineRule="auto"/>
              <w:ind w:right="43"/>
              <w:rPr>
                <w:rFonts w:ascii="Times New Roman" w:hAnsi="Times New Roman" w:cs="Times New Roman"/>
                <w:sz w:val="24"/>
                <w:szCs w:val="24"/>
              </w:rPr>
            </w:pPr>
            <w:r w:rsidRPr="004217FE">
              <w:rPr>
                <w:rFonts w:ascii="Times New Roman" w:hAnsi="Times New Roman" w:cs="Times New Roman"/>
                <w:sz w:val="24"/>
                <w:szCs w:val="24"/>
              </w:rPr>
              <w:t>Madara Ābele</w:t>
            </w:r>
          </w:p>
        </w:tc>
      </w:tr>
      <w:tr w:rsidR="006B057C" w:rsidRPr="004217FE" w14:paraId="068E7815" w14:textId="77777777" w:rsidTr="005527E5">
        <w:tc>
          <w:tcPr>
            <w:tcW w:w="6804" w:type="dxa"/>
            <w:shd w:val="clear" w:color="auto" w:fill="auto"/>
          </w:tcPr>
          <w:p w14:paraId="27E049C9" w14:textId="77777777" w:rsidR="006B057C" w:rsidRPr="004217FE" w:rsidRDefault="006B057C" w:rsidP="005527E5">
            <w:pPr>
              <w:rPr>
                <w:rFonts w:ascii="Times New Roman" w:hAnsi="Times New Roman" w:cs="Times New Roman"/>
                <w:sz w:val="24"/>
                <w:szCs w:val="24"/>
              </w:rPr>
            </w:pPr>
          </w:p>
        </w:tc>
        <w:tc>
          <w:tcPr>
            <w:tcW w:w="2268" w:type="dxa"/>
            <w:shd w:val="clear" w:color="auto" w:fill="auto"/>
          </w:tcPr>
          <w:p w14:paraId="328A8148" w14:textId="3998BE2D" w:rsidR="006B057C" w:rsidRPr="004217FE" w:rsidRDefault="006B057C" w:rsidP="00097586">
            <w:pPr>
              <w:spacing w:line="360" w:lineRule="auto"/>
              <w:ind w:right="43"/>
              <w:rPr>
                <w:rFonts w:ascii="Times New Roman" w:hAnsi="Times New Roman" w:cs="Times New Roman"/>
                <w:sz w:val="24"/>
                <w:szCs w:val="24"/>
              </w:rPr>
            </w:pPr>
            <w:r w:rsidRPr="004217FE">
              <w:rPr>
                <w:rFonts w:ascii="Times New Roman" w:hAnsi="Times New Roman" w:cs="Times New Roman"/>
                <w:sz w:val="24"/>
                <w:szCs w:val="24"/>
              </w:rPr>
              <w:t>Adrija Kasakovska</w:t>
            </w:r>
          </w:p>
        </w:tc>
      </w:tr>
      <w:tr w:rsidR="006B057C" w:rsidRPr="004217FE" w14:paraId="432E1AF9" w14:textId="77777777" w:rsidTr="005527E5">
        <w:tc>
          <w:tcPr>
            <w:tcW w:w="6804" w:type="dxa"/>
            <w:shd w:val="clear" w:color="auto" w:fill="auto"/>
          </w:tcPr>
          <w:p w14:paraId="22A177B3" w14:textId="77777777" w:rsidR="006B057C" w:rsidRPr="004217FE" w:rsidRDefault="006B057C" w:rsidP="005527E5">
            <w:pPr>
              <w:rPr>
                <w:rFonts w:ascii="Times New Roman" w:hAnsi="Times New Roman" w:cs="Times New Roman"/>
                <w:sz w:val="24"/>
                <w:szCs w:val="24"/>
              </w:rPr>
            </w:pPr>
          </w:p>
        </w:tc>
        <w:tc>
          <w:tcPr>
            <w:tcW w:w="2268" w:type="dxa"/>
            <w:shd w:val="clear" w:color="auto" w:fill="auto"/>
          </w:tcPr>
          <w:p w14:paraId="0970B074" w14:textId="33C4974B" w:rsidR="006B057C" w:rsidRPr="004217FE" w:rsidRDefault="006B057C" w:rsidP="00097586">
            <w:pPr>
              <w:spacing w:line="360" w:lineRule="auto"/>
              <w:ind w:right="43"/>
              <w:rPr>
                <w:rFonts w:ascii="Times New Roman" w:hAnsi="Times New Roman" w:cs="Times New Roman"/>
                <w:sz w:val="24"/>
                <w:szCs w:val="24"/>
              </w:rPr>
            </w:pPr>
            <w:r w:rsidRPr="004217FE">
              <w:rPr>
                <w:rFonts w:ascii="Times New Roman" w:hAnsi="Times New Roman" w:cs="Times New Roman"/>
                <w:sz w:val="24"/>
                <w:szCs w:val="24"/>
              </w:rPr>
              <w:t>Anda Kraukle</w:t>
            </w:r>
          </w:p>
        </w:tc>
      </w:tr>
      <w:tr w:rsidR="006B057C" w:rsidRPr="004217FE" w14:paraId="30F93ADB" w14:textId="77777777" w:rsidTr="005527E5">
        <w:tc>
          <w:tcPr>
            <w:tcW w:w="6804" w:type="dxa"/>
            <w:shd w:val="clear" w:color="auto" w:fill="auto"/>
          </w:tcPr>
          <w:p w14:paraId="5ACD8B36" w14:textId="77777777" w:rsidR="006B057C" w:rsidRPr="004217FE" w:rsidRDefault="006B057C" w:rsidP="005527E5">
            <w:pPr>
              <w:rPr>
                <w:rFonts w:ascii="Times New Roman" w:hAnsi="Times New Roman" w:cs="Times New Roman"/>
                <w:sz w:val="24"/>
                <w:szCs w:val="24"/>
              </w:rPr>
            </w:pPr>
          </w:p>
        </w:tc>
        <w:tc>
          <w:tcPr>
            <w:tcW w:w="2268" w:type="dxa"/>
            <w:shd w:val="clear" w:color="auto" w:fill="auto"/>
          </w:tcPr>
          <w:p w14:paraId="4FA61179" w14:textId="17ECF503" w:rsidR="006B057C" w:rsidRPr="004217FE" w:rsidRDefault="006B057C" w:rsidP="00097586">
            <w:pPr>
              <w:spacing w:line="360" w:lineRule="auto"/>
              <w:ind w:right="43"/>
              <w:rPr>
                <w:rFonts w:ascii="Times New Roman" w:hAnsi="Times New Roman" w:cs="Times New Roman"/>
                <w:sz w:val="24"/>
                <w:szCs w:val="24"/>
              </w:rPr>
            </w:pPr>
            <w:r w:rsidRPr="004217FE">
              <w:rPr>
                <w:rFonts w:ascii="Times New Roman" w:hAnsi="Times New Roman" w:cs="Times New Roman"/>
                <w:sz w:val="24"/>
                <w:szCs w:val="24"/>
              </w:rPr>
              <w:t>Baiba Lielpētere</w:t>
            </w:r>
          </w:p>
        </w:tc>
      </w:tr>
      <w:tr w:rsidR="006B057C" w:rsidRPr="004217FE" w14:paraId="38137140" w14:textId="77777777" w:rsidTr="005527E5">
        <w:tc>
          <w:tcPr>
            <w:tcW w:w="6804" w:type="dxa"/>
            <w:shd w:val="clear" w:color="auto" w:fill="auto"/>
          </w:tcPr>
          <w:p w14:paraId="6453AC9D" w14:textId="77777777" w:rsidR="006B057C" w:rsidRPr="004217FE" w:rsidRDefault="006B057C" w:rsidP="005527E5">
            <w:pPr>
              <w:rPr>
                <w:rFonts w:ascii="Times New Roman" w:hAnsi="Times New Roman" w:cs="Times New Roman"/>
                <w:sz w:val="24"/>
                <w:szCs w:val="24"/>
              </w:rPr>
            </w:pPr>
          </w:p>
        </w:tc>
        <w:tc>
          <w:tcPr>
            <w:tcW w:w="2268" w:type="dxa"/>
            <w:shd w:val="clear" w:color="auto" w:fill="auto"/>
          </w:tcPr>
          <w:p w14:paraId="3DE5E874" w14:textId="7880229E" w:rsidR="006B057C" w:rsidRPr="004217FE" w:rsidRDefault="006B057C" w:rsidP="00097586">
            <w:pPr>
              <w:spacing w:line="360" w:lineRule="auto"/>
              <w:ind w:right="43"/>
              <w:rPr>
                <w:rFonts w:ascii="Times New Roman" w:hAnsi="Times New Roman" w:cs="Times New Roman"/>
                <w:sz w:val="24"/>
                <w:szCs w:val="24"/>
              </w:rPr>
            </w:pPr>
            <w:r w:rsidRPr="004217FE">
              <w:rPr>
                <w:rFonts w:ascii="Times New Roman" w:hAnsi="Times New Roman" w:cs="Times New Roman"/>
                <w:sz w:val="24"/>
                <w:szCs w:val="24"/>
              </w:rPr>
              <w:t>Dace Mita</w:t>
            </w:r>
          </w:p>
        </w:tc>
      </w:tr>
      <w:tr w:rsidR="006B057C" w:rsidRPr="004217FE" w14:paraId="4E2AB984" w14:textId="77777777" w:rsidTr="005527E5">
        <w:tc>
          <w:tcPr>
            <w:tcW w:w="6804" w:type="dxa"/>
            <w:shd w:val="clear" w:color="auto" w:fill="auto"/>
          </w:tcPr>
          <w:p w14:paraId="5CEC662F" w14:textId="77777777" w:rsidR="006B057C" w:rsidRPr="004217FE" w:rsidRDefault="006B057C" w:rsidP="005527E5">
            <w:pPr>
              <w:rPr>
                <w:rFonts w:ascii="Times New Roman" w:hAnsi="Times New Roman" w:cs="Times New Roman"/>
                <w:sz w:val="24"/>
                <w:szCs w:val="24"/>
              </w:rPr>
            </w:pPr>
          </w:p>
        </w:tc>
        <w:tc>
          <w:tcPr>
            <w:tcW w:w="2268" w:type="dxa"/>
            <w:shd w:val="clear" w:color="auto" w:fill="auto"/>
          </w:tcPr>
          <w:p w14:paraId="010594D1" w14:textId="66BCFFE2" w:rsidR="006B057C" w:rsidRPr="004217FE" w:rsidRDefault="006B057C" w:rsidP="00097586">
            <w:pPr>
              <w:spacing w:line="360" w:lineRule="auto"/>
              <w:ind w:right="43"/>
              <w:rPr>
                <w:rFonts w:ascii="Times New Roman" w:hAnsi="Times New Roman" w:cs="Times New Roman"/>
                <w:sz w:val="24"/>
                <w:szCs w:val="24"/>
              </w:rPr>
            </w:pPr>
            <w:r w:rsidRPr="004217FE">
              <w:rPr>
                <w:rFonts w:ascii="Times New Roman" w:hAnsi="Times New Roman" w:cs="Times New Roman"/>
                <w:sz w:val="24"/>
                <w:szCs w:val="24"/>
              </w:rPr>
              <w:t>Lauma Paegļkalna</w:t>
            </w:r>
          </w:p>
        </w:tc>
      </w:tr>
      <w:tr w:rsidR="006B057C" w:rsidRPr="004217FE" w14:paraId="1B8E1BD6" w14:textId="77777777" w:rsidTr="005527E5">
        <w:tc>
          <w:tcPr>
            <w:tcW w:w="6804" w:type="dxa"/>
            <w:shd w:val="clear" w:color="auto" w:fill="auto"/>
          </w:tcPr>
          <w:p w14:paraId="581BE182" w14:textId="77777777" w:rsidR="006B057C" w:rsidRPr="004217FE" w:rsidRDefault="006B057C" w:rsidP="005527E5">
            <w:pPr>
              <w:rPr>
                <w:rFonts w:ascii="Times New Roman" w:hAnsi="Times New Roman" w:cs="Times New Roman"/>
                <w:sz w:val="24"/>
                <w:szCs w:val="24"/>
              </w:rPr>
            </w:pPr>
          </w:p>
        </w:tc>
        <w:tc>
          <w:tcPr>
            <w:tcW w:w="2268" w:type="dxa"/>
            <w:shd w:val="clear" w:color="auto" w:fill="auto"/>
          </w:tcPr>
          <w:p w14:paraId="64C603D6" w14:textId="7BB15DEF" w:rsidR="006B057C" w:rsidRPr="004217FE" w:rsidRDefault="006B057C" w:rsidP="00097586">
            <w:pPr>
              <w:spacing w:line="360" w:lineRule="auto"/>
              <w:ind w:right="43"/>
              <w:rPr>
                <w:rFonts w:ascii="Times New Roman" w:hAnsi="Times New Roman" w:cs="Times New Roman"/>
                <w:sz w:val="24"/>
                <w:szCs w:val="24"/>
              </w:rPr>
            </w:pPr>
            <w:r w:rsidRPr="004217FE">
              <w:rPr>
                <w:rFonts w:ascii="Times New Roman" w:hAnsi="Times New Roman" w:cs="Times New Roman"/>
                <w:sz w:val="24"/>
                <w:szCs w:val="24"/>
              </w:rPr>
              <w:t>Inese Laura Zemīte</w:t>
            </w:r>
          </w:p>
        </w:tc>
      </w:tr>
    </w:tbl>
    <w:p w14:paraId="70827231" w14:textId="4A127A76" w:rsidR="00BB71DD" w:rsidRPr="00083586" w:rsidRDefault="00BB71DD" w:rsidP="00914F38">
      <w:pPr>
        <w:spacing w:after="0" w:line="276" w:lineRule="auto"/>
        <w:ind w:left="6480"/>
        <w:jc w:val="right"/>
        <w:rPr>
          <w:rFonts w:ascii="Times New Roman" w:hAnsi="Times New Roman" w:cs="Times New Roman"/>
          <w:sz w:val="24"/>
          <w:szCs w:val="24"/>
        </w:rPr>
      </w:pPr>
    </w:p>
    <w:sectPr w:rsidR="00BB71DD" w:rsidRPr="00083586" w:rsidSect="005F4A93">
      <w:footerReference w:type="default" r:id="rId6"/>
      <w:pgSz w:w="11906" w:h="16838"/>
      <w:pgMar w:top="1134" w:right="1134" w:bottom="1134" w:left="1701" w:header="567" w:footer="3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2C5E1" w14:textId="77777777" w:rsidR="004C6EC8" w:rsidRDefault="004C6EC8">
      <w:pPr>
        <w:spacing w:after="0" w:line="240" w:lineRule="auto"/>
      </w:pPr>
      <w:r>
        <w:separator/>
      </w:r>
    </w:p>
  </w:endnote>
  <w:endnote w:type="continuationSeparator" w:id="0">
    <w:p w14:paraId="58553837" w14:textId="77777777" w:rsidR="004C6EC8" w:rsidRDefault="004C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22793"/>
      <w:docPartObj>
        <w:docPartGallery w:val="Page Numbers (Bottom of Page)"/>
        <w:docPartUnique/>
      </w:docPartObj>
    </w:sdtPr>
    <w:sdtEndPr>
      <w:rPr>
        <w:rFonts w:ascii="Times New Roman" w:hAnsi="Times New Roman" w:cs="Times New Roman"/>
      </w:rPr>
    </w:sdtEndPr>
    <w:sdtContent>
      <w:p w14:paraId="00B904FB" w14:textId="77777777" w:rsidR="005F4A93" w:rsidRPr="005F4A93" w:rsidRDefault="001421B3">
        <w:pPr>
          <w:pStyle w:val="Kjene"/>
          <w:jc w:val="center"/>
          <w:rPr>
            <w:rFonts w:ascii="Times New Roman" w:hAnsi="Times New Roman" w:cs="Times New Roman"/>
          </w:rPr>
        </w:pPr>
        <w:r w:rsidRPr="005F4A93">
          <w:rPr>
            <w:rFonts w:ascii="Times New Roman" w:hAnsi="Times New Roman" w:cs="Times New Roman"/>
          </w:rPr>
          <w:fldChar w:fldCharType="begin"/>
        </w:r>
        <w:r w:rsidRPr="005F4A93">
          <w:rPr>
            <w:rFonts w:ascii="Times New Roman" w:hAnsi="Times New Roman" w:cs="Times New Roman"/>
          </w:rPr>
          <w:instrText>PAGE   \* MERGEFORMAT</w:instrText>
        </w:r>
        <w:r w:rsidRPr="005F4A93">
          <w:rPr>
            <w:rFonts w:ascii="Times New Roman" w:hAnsi="Times New Roman" w:cs="Times New Roman"/>
          </w:rPr>
          <w:fldChar w:fldCharType="separate"/>
        </w:r>
        <w:r w:rsidR="005E48C5">
          <w:rPr>
            <w:rFonts w:ascii="Times New Roman" w:hAnsi="Times New Roman" w:cs="Times New Roman"/>
            <w:noProof/>
          </w:rPr>
          <w:t>5</w:t>
        </w:r>
        <w:r w:rsidRPr="005F4A93">
          <w:rPr>
            <w:rFonts w:ascii="Times New Roman" w:hAnsi="Times New Roman" w:cs="Times New Roman"/>
          </w:rPr>
          <w:fldChar w:fldCharType="end"/>
        </w:r>
      </w:p>
    </w:sdtContent>
  </w:sdt>
  <w:p w14:paraId="5500B765" w14:textId="77777777" w:rsidR="005F4A93" w:rsidRDefault="004C6EC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6AFA" w14:textId="77777777" w:rsidR="004C6EC8" w:rsidRDefault="004C6EC8">
      <w:pPr>
        <w:spacing w:after="0" w:line="240" w:lineRule="auto"/>
      </w:pPr>
      <w:r>
        <w:separator/>
      </w:r>
    </w:p>
  </w:footnote>
  <w:footnote w:type="continuationSeparator" w:id="0">
    <w:p w14:paraId="0A090024" w14:textId="77777777" w:rsidR="004C6EC8" w:rsidRDefault="004C6EC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63"/>
    <w:rsid w:val="00042502"/>
    <w:rsid w:val="00054D51"/>
    <w:rsid w:val="000632E4"/>
    <w:rsid w:val="00064BDB"/>
    <w:rsid w:val="00081B75"/>
    <w:rsid w:val="00083586"/>
    <w:rsid w:val="00085FB7"/>
    <w:rsid w:val="0009752D"/>
    <w:rsid w:val="00097586"/>
    <w:rsid w:val="000C4F07"/>
    <w:rsid w:val="000F110B"/>
    <w:rsid w:val="000F29AA"/>
    <w:rsid w:val="000F5057"/>
    <w:rsid w:val="000F6C43"/>
    <w:rsid w:val="00133559"/>
    <w:rsid w:val="001421B3"/>
    <w:rsid w:val="00145F91"/>
    <w:rsid w:val="00165B6F"/>
    <w:rsid w:val="001721FE"/>
    <w:rsid w:val="00180841"/>
    <w:rsid w:val="00184618"/>
    <w:rsid w:val="001A4040"/>
    <w:rsid w:val="001A4350"/>
    <w:rsid w:val="001A45C7"/>
    <w:rsid w:val="001D1FA9"/>
    <w:rsid w:val="001E29C1"/>
    <w:rsid w:val="00200B19"/>
    <w:rsid w:val="00206556"/>
    <w:rsid w:val="0023372D"/>
    <w:rsid w:val="0024083A"/>
    <w:rsid w:val="00240B78"/>
    <w:rsid w:val="00251880"/>
    <w:rsid w:val="00271FD9"/>
    <w:rsid w:val="002757BD"/>
    <w:rsid w:val="00277BC0"/>
    <w:rsid w:val="00291E29"/>
    <w:rsid w:val="002929BF"/>
    <w:rsid w:val="002937F0"/>
    <w:rsid w:val="002B2105"/>
    <w:rsid w:val="002B4078"/>
    <w:rsid w:val="002C0529"/>
    <w:rsid w:val="002C0C06"/>
    <w:rsid w:val="002D594D"/>
    <w:rsid w:val="002E7121"/>
    <w:rsid w:val="002F06B7"/>
    <w:rsid w:val="002F2511"/>
    <w:rsid w:val="00301635"/>
    <w:rsid w:val="003106A4"/>
    <w:rsid w:val="0031550D"/>
    <w:rsid w:val="00322B57"/>
    <w:rsid w:val="0032435C"/>
    <w:rsid w:val="00326236"/>
    <w:rsid w:val="00326B25"/>
    <w:rsid w:val="00355D5B"/>
    <w:rsid w:val="0036406D"/>
    <w:rsid w:val="0037209C"/>
    <w:rsid w:val="00374CAD"/>
    <w:rsid w:val="00381FA5"/>
    <w:rsid w:val="00382F74"/>
    <w:rsid w:val="00395196"/>
    <w:rsid w:val="003B0DB0"/>
    <w:rsid w:val="003C48AC"/>
    <w:rsid w:val="003C5BAE"/>
    <w:rsid w:val="003C7497"/>
    <w:rsid w:val="003E1CB9"/>
    <w:rsid w:val="003E2C03"/>
    <w:rsid w:val="003E6585"/>
    <w:rsid w:val="003E7992"/>
    <w:rsid w:val="00422DBF"/>
    <w:rsid w:val="00450B9A"/>
    <w:rsid w:val="00485DA6"/>
    <w:rsid w:val="00487A82"/>
    <w:rsid w:val="004B1549"/>
    <w:rsid w:val="004C370D"/>
    <w:rsid w:val="004C6EC8"/>
    <w:rsid w:val="004D3870"/>
    <w:rsid w:val="004E03A5"/>
    <w:rsid w:val="004E0A95"/>
    <w:rsid w:val="004E0C45"/>
    <w:rsid w:val="004F30BE"/>
    <w:rsid w:val="004F42C5"/>
    <w:rsid w:val="00500BAD"/>
    <w:rsid w:val="005016BA"/>
    <w:rsid w:val="005110A4"/>
    <w:rsid w:val="0051614F"/>
    <w:rsid w:val="0052594B"/>
    <w:rsid w:val="005310D9"/>
    <w:rsid w:val="00533620"/>
    <w:rsid w:val="00537F4C"/>
    <w:rsid w:val="00547B88"/>
    <w:rsid w:val="00554B2A"/>
    <w:rsid w:val="005631E3"/>
    <w:rsid w:val="005670C4"/>
    <w:rsid w:val="00572E18"/>
    <w:rsid w:val="00590424"/>
    <w:rsid w:val="00597A5C"/>
    <w:rsid w:val="005A3AF3"/>
    <w:rsid w:val="005B1FF5"/>
    <w:rsid w:val="005B744C"/>
    <w:rsid w:val="005E0F00"/>
    <w:rsid w:val="005E19D4"/>
    <w:rsid w:val="005E48C5"/>
    <w:rsid w:val="005F3EB5"/>
    <w:rsid w:val="00600197"/>
    <w:rsid w:val="0061146D"/>
    <w:rsid w:val="00612B98"/>
    <w:rsid w:val="006142B8"/>
    <w:rsid w:val="0061447B"/>
    <w:rsid w:val="00630EC3"/>
    <w:rsid w:val="00631DC4"/>
    <w:rsid w:val="00641548"/>
    <w:rsid w:val="00642E59"/>
    <w:rsid w:val="00647ACC"/>
    <w:rsid w:val="00661D80"/>
    <w:rsid w:val="006634C2"/>
    <w:rsid w:val="00663936"/>
    <w:rsid w:val="00671900"/>
    <w:rsid w:val="00674A5F"/>
    <w:rsid w:val="006771C3"/>
    <w:rsid w:val="00680509"/>
    <w:rsid w:val="00682935"/>
    <w:rsid w:val="006871A8"/>
    <w:rsid w:val="006920C9"/>
    <w:rsid w:val="006922E3"/>
    <w:rsid w:val="006A55C5"/>
    <w:rsid w:val="006A6216"/>
    <w:rsid w:val="006B057C"/>
    <w:rsid w:val="006B1DD5"/>
    <w:rsid w:val="006C7588"/>
    <w:rsid w:val="006D0118"/>
    <w:rsid w:val="006D3E01"/>
    <w:rsid w:val="006D5BEE"/>
    <w:rsid w:val="006E1935"/>
    <w:rsid w:val="006E582F"/>
    <w:rsid w:val="006F2780"/>
    <w:rsid w:val="006F6846"/>
    <w:rsid w:val="00722385"/>
    <w:rsid w:val="00724449"/>
    <w:rsid w:val="00727753"/>
    <w:rsid w:val="007367D9"/>
    <w:rsid w:val="00740385"/>
    <w:rsid w:val="00754AE6"/>
    <w:rsid w:val="0076323F"/>
    <w:rsid w:val="00767D99"/>
    <w:rsid w:val="00775CE6"/>
    <w:rsid w:val="00787780"/>
    <w:rsid w:val="007A2A2A"/>
    <w:rsid w:val="007B4001"/>
    <w:rsid w:val="007D3660"/>
    <w:rsid w:val="007D57FC"/>
    <w:rsid w:val="007D6A60"/>
    <w:rsid w:val="007F1898"/>
    <w:rsid w:val="007F235A"/>
    <w:rsid w:val="008123C4"/>
    <w:rsid w:val="00825DB2"/>
    <w:rsid w:val="008274A4"/>
    <w:rsid w:val="0084179F"/>
    <w:rsid w:val="008455E8"/>
    <w:rsid w:val="0084761A"/>
    <w:rsid w:val="008544D9"/>
    <w:rsid w:val="00856D5E"/>
    <w:rsid w:val="00870570"/>
    <w:rsid w:val="00875E54"/>
    <w:rsid w:val="008919FA"/>
    <w:rsid w:val="008A210C"/>
    <w:rsid w:val="008A3391"/>
    <w:rsid w:val="008B687D"/>
    <w:rsid w:val="008B7800"/>
    <w:rsid w:val="008C380F"/>
    <w:rsid w:val="008E1BAF"/>
    <w:rsid w:val="008F2D29"/>
    <w:rsid w:val="008F6612"/>
    <w:rsid w:val="0090171A"/>
    <w:rsid w:val="0090524C"/>
    <w:rsid w:val="00914F38"/>
    <w:rsid w:val="009172CA"/>
    <w:rsid w:val="00940717"/>
    <w:rsid w:val="009416AB"/>
    <w:rsid w:val="00941C03"/>
    <w:rsid w:val="00974608"/>
    <w:rsid w:val="00982273"/>
    <w:rsid w:val="00991342"/>
    <w:rsid w:val="00995A34"/>
    <w:rsid w:val="009A5690"/>
    <w:rsid w:val="009B3F52"/>
    <w:rsid w:val="009C4549"/>
    <w:rsid w:val="009C645D"/>
    <w:rsid w:val="009C71D4"/>
    <w:rsid w:val="009E1B74"/>
    <w:rsid w:val="009E621D"/>
    <w:rsid w:val="00A20263"/>
    <w:rsid w:val="00A20351"/>
    <w:rsid w:val="00A23EB1"/>
    <w:rsid w:val="00A256FD"/>
    <w:rsid w:val="00A25DC9"/>
    <w:rsid w:val="00A26B64"/>
    <w:rsid w:val="00A341DB"/>
    <w:rsid w:val="00A41292"/>
    <w:rsid w:val="00A4238F"/>
    <w:rsid w:val="00A54863"/>
    <w:rsid w:val="00A67479"/>
    <w:rsid w:val="00AB4FA8"/>
    <w:rsid w:val="00AC403A"/>
    <w:rsid w:val="00AC7FC3"/>
    <w:rsid w:val="00AD59DE"/>
    <w:rsid w:val="00AE0E95"/>
    <w:rsid w:val="00AF2F6A"/>
    <w:rsid w:val="00AF388A"/>
    <w:rsid w:val="00AF497D"/>
    <w:rsid w:val="00B02148"/>
    <w:rsid w:val="00B12146"/>
    <w:rsid w:val="00B31372"/>
    <w:rsid w:val="00B35A71"/>
    <w:rsid w:val="00B4248F"/>
    <w:rsid w:val="00B608D0"/>
    <w:rsid w:val="00B61552"/>
    <w:rsid w:val="00B763AF"/>
    <w:rsid w:val="00B9143A"/>
    <w:rsid w:val="00B91948"/>
    <w:rsid w:val="00BA16B8"/>
    <w:rsid w:val="00BA67D7"/>
    <w:rsid w:val="00BB6079"/>
    <w:rsid w:val="00BB71DD"/>
    <w:rsid w:val="00BD119B"/>
    <w:rsid w:val="00BD2169"/>
    <w:rsid w:val="00BE2707"/>
    <w:rsid w:val="00BE272C"/>
    <w:rsid w:val="00C00BEC"/>
    <w:rsid w:val="00C03D03"/>
    <w:rsid w:val="00C0629B"/>
    <w:rsid w:val="00C17AC0"/>
    <w:rsid w:val="00C25611"/>
    <w:rsid w:val="00C30A28"/>
    <w:rsid w:val="00C4406E"/>
    <w:rsid w:val="00C61D42"/>
    <w:rsid w:val="00C701F0"/>
    <w:rsid w:val="00C741EB"/>
    <w:rsid w:val="00C75533"/>
    <w:rsid w:val="00C87682"/>
    <w:rsid w:val="00C91ABB"/>
    <w:rsid w:val="00CB0C4F"/>
    <w:rsid w:val="00CB68B9"/>
    <w:rsid w:val="00CF09CC"/>
    <w:rsid w:val="00D02428"/>
    <w:rsid w:val="00D04532"/>
    <w:rsid w:val="00D13BFB"/>
    <w:rsid w:val="00D160AE"/>
    <w:rsid w:val="00D23EB3"/>
    <w:rsid w:val="00D34928"/>
    <w:rsid w:val="00D359EE"/>
    <w:rsid w:val="00D537CD"/>
    <w:rsid w:val="00D55A3A"/>
    <w:rsid w:val="00D64E32"/>
    <w:rsid w:val="00D70213"/>
    <w:rsid w:val="00DA669C"/>
    <w:rsid w:val="00DB10EB"/>
    <w:rsid w:val="00DE6281"/>
    <w:rsid w:val="00DF30E7"/>
    <w:rsid w:val="00E06840"/>
    <w:rsid w:val="00E15F85"/>
    <w:rsid w:val="00E16A92"/>
    <w:rsid w:val="00E2015A"/>
    <w:rsid w:val="00E20854"/>
    <w:rsid w:val="00E20B20"/>
    <w:rsid w:val="00E319D8"/>
    <w:rsid w:val="00E402E5"/>
    <w:rsid w:val="00E5533E"/>
    <w:rsid w:val="00E651F3"/>
    <w:rsid w:val="00E76629"/>
    <w:rsid w:val="00E80E0F"/>
    <w:rsid w:val="00E95552"/>
    <w:rsid w:val="00EA2F05"/>
    <w:rsid w:val="00EB4AF9"/>
    <w:rsid w:val="00EC010B"/>
    <w:rsid w:val="00EF5B2E"/>
    <w:rsid w:val="00F05147"/>
    <w:rsid w:val="00F056D0"/>
    <w:rsid w:val="00F05B8E"/>
    <w:rsid w:val="00F11A65"/>
    <w:rsid w:val="00F1493F"/>
    <w:rsid w:val="00F46E10"/>
    <w:rsid w:val="00F609ED"/>
    <w:rsid w:val="00F62D84"/>
    <w:rsid w:val="00F756E6"/>
    <w:rsid w:val="00F8534C"/>
    <w:rsid w:val="00FA590D"/>
    <w:rsid w:val="00FA6C22"/>
    <w:rsid w:val="00FB0BF1"/>
    <w:rsid w:val="00FB1333"/>
    <w:rsid w:val="00FB6D39"/>
    <w:rsid w:val="00FC729E"/>
    <w:rsid w:val="00FE4B24"/>
    <w:rsid w:val="00FE4F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0021"/>
  <w15:docId w15:val="{9D3C0F8C-C642-434B-A1D4-25E52636E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E4B24"/>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A2026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20263"/>
  </w:style>
  <w:style w:type="character" w:styleId="Komentraatsauce">
    <w:name w:val="annotation reference"/>
    <w:basedOn w:val="Noklusjumarindkopasfonts"/>
    <w:uiPriority w:val="99"/>
    <w:semiHidden/>
    <w:unhideWhenUsed/>
    <w:rsid w:val="00D13BFB"/>
    <w:rPr>
      <w:sz w:val="16"/>
      <w:szCs w:val="16"/>
    </w:rPr>
  </w:style>
  <w:style w:type="paragraph" w:styleId="Komentrateksts">
    <w:name w:val="annotation text"/>
    <w:basedOn w:val="Parasts"/>
    <w:link w:val="KomentratekstsRakstz"/>
    <w:uiPriority w:val="99"/>
    <w:semiHidden/>
    <w:unhideWhenUsed/>
    <w:rsid w:val="00D13BF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13BFB"/>
    <w:rPr>
      <w:sz w:val="20"/>
      <w:szCs w:val="20"/>
    </w:rPr>
  </w:style>
  <w:style w:type="paragraph" w:styleId="Komentratma">
    <w:name w:val="annotation subject"/>
    <w:basedOn w:val="Komentrateksts"/>
    <w:next w:val="Komentrateksts"/>
    <w:link w:val="KomentratmaRakstz"/>
    <w:uiPriority w:val="99"/>
    <w:semiHidden/>
    <w:unhideWhenUsed/>
    <w:rsid w:val="00D13BFB"/>
    <w:rPr>
      <w:b/>
      <w:bCs/>
    </w:rPr>
  </w:style>
  <w:style w:type="character" w:customStyle="1" w:styleId="KomentratmaRakstz">
    <w:name w:val="Komentāra tēma Rakstz."/>
    <w:basedOn w:val="KomentratekstsRakstz"/>
    <w:link w:val="Komentratma"/>
    <w:uiPriority w:val="99"/>
    <w:semiHidden/>
    <w:rsid w:val="00D13BFB"/>
    <w:rPr>
      <w:b/>
      <w:bCs/>
      <w:sz w:val="20"/>
      <w:szCs w:val="20"/>
    </w:rPr>
  </w:style>
  <w:style w:type="paragraph" w:styleId="Balonteksts">
    <w:name w:val="Balloon Text"/>
    <w:basedOn w:val="Parasts"/>
    <w:link w:val="BalontekstsRakstz"/>
    <w:uiPriority w:val="99"/>
    <w:semiHidden/>
    <w:unhideWhenUsed/>
    <w:rsid w:val="00D13BF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13BFB"/>
    <w:rPr>
      <w:rFonts w:ascii="Segoe UI" w:hAnsi="Segoe UI" w:cs="Segoe UI"/>
      <w:sz w:val="18"/>
      <w:szCs w:val="18"/>
    </w:rPr>
  </w:style>
  <w:style w:type="paragraph" w:customStyle="1" w:styleId="Standard">
    <w:name w:val="Standard"/>
    <w:uiPriority w:val="99"/>
    <w:semiHidden/>
    <w:rsid w:val="00E80E0F"/>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styleId="Hipersaite">
    <w:name w:val="Hyperlink"/>
    <w:basedOn w:val="Noklusjumarindkopasfonts"/>
    <w:uiPriority w:val="99"/>
    <w:semiHidden/>
    <w:unhideWhenUsed/>
    <w:rsid w:val="00C25611"/>
    <w:rPr>
      <w:color w:val="0000FF"/>
      <w:u w:val="single"/>
    </w:rPr>
  </w:style>
  <w:style w:type="paragraph" w:styleId="Bezatstarpm">
    <w:name w:val="No Spacing"/>
    <w:uiPriority w:val="1"/>
    <w:qFormat/>
    <w:rsid w:val="006142B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21484">
      <w:bodyDiv w:val="1"/>
      <w:marLeft w:val="0"/>
      <w:marRight w:val="0"/>
      <w:marTop w:val="0"/>
      <w:marBottom w:val="0"/>
      <w:divBdr>
        <w:top w:val="none" w:sz="0" w:space="0" w:color="auto"/>
        <w:left w:val="none" w:sz="0" w:space="0" w:color="auto"/>
        <w:bottom w:val="none" w:sz="0" w:space="0" w:color="auto"/>
        <w:right w:val="none" w:sz="0" w:space="0" w:color="auto"/>
      </w:divBdr>
    </w:div>
    <w:div w:id="1531916833">
      <w:bodyDiv w:val="1"/>
      <w:marLeft w:val="0"/>
      <w:marRight w:val="0"/>
      <w:marTop w:val="0"/>
      <w:marBottom w:val="0"/>
      <w:divBdr>
        <w:top w:val="none" w:sz="0" w:space="0" w:color="auto"/>
        <w:left w:val="none" w:sz="0" w:space="0" w:color="auto"/>
        <w:bottom w:val="none" w:sz="0" w:space="0" w:color="auto"/>
        <w:right w:val="none" w:sz="0" w:space="0" w:color="auto"/>
      </w:divBdr>
    </w:div>
    <w:div w:id="156271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1543</TotalTime>
  <Pages>5</Pages>
  <Words>8517</Words>
  <Characters>4856</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TS</Company>
  <LinksUpToDate>false</LinksUpToDate>
  <CharactersWithSpaces>13347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TĒK</dc:creator>
  <cp:lastModifiedBy>Liene Jākobsone</cp:lastModifiedBy>
  <cp:revision>105</cp:revision>
  <cp:lastPrinted>2021-12-06T09:07:00Z</cp:lastPrinted>
  <dcterms:created xsi:type="dcterms:W3CDTF">2021-11-24T13:06:00Z</dcterms:created>
  <dcterms:modified xsi:type="dcterms:W3CDTF">2021-12-14T10:42:00Z</dcterms:modified>
</cp:coreProperties>
</file>