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99DFF" w14:textId="62F29F2D" w:rsidR="0056690D" w:rsidRPr="00056A0A" w:rsidRDefault="00F453D6">
      <w:pPr>
        <w:tabs>
          <w:tab w:val="left" w:pos="3960"/>
        </w:tabs>
        <w:jc w:val="both"/>
        <w:rPr>
          <w:sz w:val="26"/>
          <w:highlight w:val="yellow"/>
          <w:lang w:val="cs-CZ"/>
        </w:rPr>
      </w:pPr>
      <w:r>
        <w:rPr>
          <w:noProof/>
          <w:sz w:val="26"/>
        </w:rPr>
        <w:drawing>
          <wp:inline distT="0" distB="0" distL="0" distR="0" wp14:anchorId="10D17A5C" wp14:editId="7EF15998">
            <wp:extent cx="5760085" cy="1636395"/>
            <wp:effectExtent l="0" t="0" r="5715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1636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2EF8F4" w14:textId="77777777" w:rsidR="0056690D" w:rsidRDefault="0056690D" w:rsidP="0056690D">
      <w:pPr>
        <w:tabs>
          <w:tab w:val="left" w:pos="3960"/>
        </w:tabs>
        <w:jc w:val="both"/>
        <w:rPr>
          <w:sz w:val="26"/>
        </w:rPr>
      </w:pPr>
    </w:p>
    <w:p w14:paraId="36EFA555" w14:textId="105A0A4A" w:rsidR="00686593" w:rsidRPr="00686593" w:rsidRDefault="00686593" w:rsidP="00686593">
      <w:pPr>
        <w:tabs>
          <w:tab w:val="left" w:pos="7200"/>
        </w:tabs>
        <w:jc w:val="center"/>
        <w:rPr>
          <w:sz w:val="26"/>
        </w:rPr>
      </w:pPr>
      <w:r w:rsidRPr="00686593">
        <w:rPr>
          <w:sz w:val="26"/>
        </w:rPr>
        <w:t>R</w:t>
      </w:r>
      <w:r>
        <w:rPr>
          <w:sz w:val="26"/>
        </w:rPr>
        <w:t>iga</w:t>
      </w:r>
    </w:p>
    <w:p w14:paraId="22A674D7" w14:textId="77777777" w:rsidR="00686593" w:rsidRPr="00686593" w:rsidRDefault="00686593" w:rsidP="00686593">
      <w:pPr>
        <w:tabs>
          <w:tab w:val="left" w:pos="7200"/>
        </w:tabs>
        <w:rPr>
          <w:sz w:val="26"/>
        </w:rPr>
      </w:pPr>
    </w:p>
    <w:p w14:paraId="66DD101B" w14:textId="618D38A4" w:rsidR="00686593" w:rsidRPr="004A1BD4" w:rsidRDefault="00686593" w:rsidP="00686593">
      <w:pPr>
        <w:tabs>
          <w:tab w:val="left" w:pos="7200"/>
        </w:tabs>
        <w:rPr>
          <w:bCs/>
          <w:sz w:val="26"/>
          <w:lang w:val="en-GB"/>
        </w:rPr>
      </w:pPr>
      <w:r w:rsidRPr="004A1BD4">
        <w:rPr>
          <w:bCs/>
          <w:sz w:val="26"/>
          <w:lang w:val="en-GB"/>
        </w:rPr>
        <w:t>February 25, 2022</w:t>
      </w:r>
      <w:r w:rsidRPr="004A1BD4">
        <w:rPr>
          <w:bCs/>
          <w:sz w:val="26"/>
          <w:lang w:val="en-GB"/>
        </w:rPr>
        <w:tab/>
      </w:r>
      <w:r w:rsidRPr="004A1BD4">
        <w:rPr>
          <w:bCs/>
          <w:sz w:val="26"/>
          <w:lang w:val="en-GB"/>
        </w:rPr>
        <w:tab/>
      </w:r>
      <w:r w:rsidRPr="004A1BD4">
        <w:rPr>
          <w:bCs/>
          <w:sz w:val="26"/>
          <w:lang w:val="en-GB"/>
        </w:rPr>
        <w:tab/>
      </w:r>
      <w:r w:rsidRPr="004A1BD4">
        <w:rPr>
          <w:bCs/>
          <w:sz w:val="26"/>
          <w:lang w:val="en-GB"/>
        </w:rPr>
        <w:tab/>
      </w:r>
      <w:r w:rsidRPr="004A1BD4">
        <w:rPr>
          <w:bCs/>
          <w:sz w:val="26"/>
          <w:lang w:val="en-GB"/>
        </w:rPr>
        <w:tab/>
      </w:r>
    </w:p>
    <w:p w14:paraId="49BFB7E5" w14:textId="77777777" w:rsidR="00686593" w:rsidRPr="00686593" w:rsidRDefault="00686593" w:rsidP="00686593">
      <w:pPr>
        <w:tabs>
          <w:tab w:val="left" w:pos="7200"/>
        </w:tabs>
        <w:rPr>
          <w:b/>
          <w:bCs/>
          <w:sz w:val="26"/>
        </w:rPr>
      </w:pPr>
    </w:p>
    <w:p w14:paraId="068206E3" w14:textId="77777777" w:rsidR="00686593" w:rsidRPr="00686593" w:rsidRDefault="00686593" w:rsidP="00686593">
      <w:pPr>
        <w:tabs>
          <w:tab w:val="left" w:pos="7200"/>
        </w:tabs>
        <w:jc w:val="center"/>
        <w:rPr>
          <w:b/>
          <w:bCs/>
          <w:sz w:val="26"/>
          <w:lang w:val="en"/>
        </w:rPr>
      </w:pPr>
      <w:r w:rsidRPr="00686593">
        <w:rPr>
          <w:b/>
          <w:bCs/>
          <w:sz w:val="26"/>
          <w:lang w:val="en"/>
        </w:rPr>
        <w:t>Resolution on the value of democracy and the protection of sovereignty in Ukraine</w:t>
      </w:r>
    </w:p>
    <w:p w14:paraId="454EF3CD" w14:textId="77777777" w:rsidR="00686593" w:rsidRPr="00686593" w:rsidRDefault="00686593" w:rsidP="00686593">
      <w:pPr>
        <w:tabs>
          <w:tab w:val="left" w:pos="7200"/>
        </w:tabs>
        <w:rPr>
          <w:b/>
          <w:bCs/>
          <w:sz w:val="26"/>
          <w:lang w:val="en"/>
        </w:rPr>
      </w:pPr>
    </w:p>
    <w:p w14:paraId="00EBE84D" w14:textId="77777777" w:rsidR="00686593" w:rsidRPr="00686593" w:rsidRDefault="00686593" w:rsidP="00686593">
      <w:pPr>
        <w:tabs>
          <w:tab w:val="left" w:pos="7200"/>
        </w:tabs>
        <w:rPr>
          <w:b/>
          <w:bCs/>
          <w:sz w:val="26"/>
          <w:lang w:val="en"/>
        </w:rPr>
      </w:pPr>
    </w:p>
    <w:p w14:paraId="753B89DE" w14:textId="560707C3" w:rsidR="00686593" w:rsidRPr="00686593" w:rsidRDefault="00686593" w:rsidP="00686593">
      <w:pPr>
        <w:tabs>
          <w:tab w:val="left" w:pos="7200"/>
        </w:tabs>
        <w:rPr>
          <w:bCs/>
          <w:sz w:val="26"/>
        </w:rPr>
      </w:pPr>
      <w:r w:rsidRPr="00686593">
        <w:rPr>
          <w:bCs/>
          <w:sz w:val="26"/>
          <w:lang w:val="en"/>
        </w:rPr>
        <w:t xml:space="preserve">The </w:t>
      </w:r>
      <w:r>
        <w:rPr>
          <w:bCs/>
          <w:sz w:val="26"/>
          <w:lang w:val="en"/>
        </w:rPr>
        <w:t xml:space="preserve">Judicial </w:t>
      </w:r>
      <w:r w:rsidRPr="00686593">
        <w:rPr>
          <w:bCs/>
          <w:sz w:val="26"/>
          <w:lang w:val="en"/>
        </w:rPr>
        <w:t xml:space="preserve">Council of </w:t>
      </w:r>
      <w:r>
        <w:rPr>
          <w:bCs/>
          <w:sz w:val="26"/>
          <w:lang w:val="en"/>
        </w:rPr>
        <w:t>Latvia</w:t>
      </w:r>
      <w:r w:rsidRPr="00686593">
        <w:rPr>
          <w:bCs/>
          <w:sz w:val="26"/>
          <w:lang w:val="en"/>
        </w:rPr>
        <w:t>, as a collegial institution, has unanimously adopted the following resolution:</w:t>
      </w:r>
    </w:p>
    <w:p w14:paraId="5AFEAF18" w14:textId="77777777" w:rsidR="00686593" w:rsidRPr="00686593" w:rsidRDefault="00686593" w:rsidP="00686593">
      <w:pPr>
        <w:tabs>
          <w:tab w:val="left" w:pos="7200"/>
        </w:tabs>
        <w:jc w:val="both"/>
        <w:rPr>
          <w:b/>
          <w:bCs/>
          <w:sz w:val="26"/>
        </w:rPr>
      </w:pPr>
    </w:p>
    <w:p w14:paraId="3D06FEB3" w14:textId="77777777" w:rsidR="00686593" w:rsidRPr="00686593" w:rsidRDefault="00686593" w:rsidP="00686593">
      <w:pPr>
        <w:tabs>
          <w:tab w:val="left" w:pos="7200"/>
        </w:tabs>
        <w:jc w:val="both"/>
        <w:rPr>
          <w:sz w:val="26"/>
        </w:rPr>
      </w:pPr>
    </w:p>
    <w:p w14:paraId="1E322082" w14:textId="37BA2C30" w:rsidR="00686593" w:rsidRPr="00686593" w:rsidRDefault="00686593" w:rsidP="00686593">
      <w:pPr>
        <w:numPr>
          <w:ilvl w:val="0"/>
          <w:numId w:val="1"/>
        </w:numPr>
        <w:tabs>
          <w:tab w:val="left" w:pos="7200"/>
        </w:tabs>
        <w:jc w:val="both"/>
        <w:rPr>
          <w:sz w:val="26"/>
        </w:rPr>
      </w:pPr>
      <w:r w:rsidRPr="00686593">
        <w:rPr>
          <w:bCs/>
          <w:sz w:val="26"/>
          <w:lang w:val="en"/>
        </w:rPr>
        <w:t>The Judicial Council of Latvia</w:t>
      </w:r>
      <w:r w:rsidRPr="00686593">
        <w:rPr>
          <w:sz w:val="26"/>
          <w:lang w:val="en"/>
        </w:rPr>
        <w:t xml:space="preserve"> condemns the Russian military attack on Ukraine and the violation of Article 2 (4) of the </w:t>
      </w:r>
      <w:r w:rsidRPr="004A1BD4">
        <w:rPr>
          <w:bCs/>
          <w:sz w:val="26"/>
          <w:lang w:val="en-GB"/>
        </w:rPr>
        <w:t>Charter</w:t>
      </w:r>
      <w:r w:rsidRPr="004A1BD4">
        <w:rPr>
          <w:sz w:val="26"/>
          <w:lang w:val="en-GB"/>
        </w:rPr>
        <w:t> of the </w:t>
      </w:r>
      <w:r w:rsidRPr="004A1BD4">
        <w:rPr>
          <w:bCs/>
          <w:sz w:val="26"/>
          <w:lang w:val="en-GB"/>
        </w:rPr>
        <w:t>United Nations.</w:t>
      </w:r>
    </w:p>
    <w:p w14:paraId="70D58F52" w14:textId="168F9ACB" w:rsidR="00686593" w:rsidRPr="00686593" w:rsidRDefault="00686593" w:rsidP="00686593">
      <w:pPr>
        <w:tabs>
          <w:tab w:val="left" w:pos="7200"/>
        </w:tabs>
        <w:ind w:left="360"/>
        <w:jc w:val="both"/>
        <w:rPr>
          <w:sz w:val="26"/>
        </w:rPr>
      </w:pPr>
    </w:p>
    <w:p w14:paraId="2770333C" w14:textId="77777777" w:rsidR="00686593" w:rsidRDefault="00686593" w:rsidP="00686593">
      <w:pPr>
        <w:numPr>
          <w:ilvl w:val="0"/>
          <w:numId w:val="1"/>
        </w:numPr>
        <w:tabs>
          <w:tab w:val="left" w:pos="7200"/>
        </w:tabs>
        <w:jc w:val="both"/>
        <w:rPr>
          <w:sz w:val="26"/>
        </w:rPr>
      </w:pPr>
      <w:r w:rsidRPr="00686593">
        <w:rPr>
          <w:bCs/>
          <w:sz w:val="26"/>
          <w:lang w:val="en"/>
        </w:rPr>
        <w:t>The Judicial Council of Latvia</w:t>
      </w:r>
      <w:r w:rsidRPr="00686593">
        <w:rPr>
          <w:sz w:val="26"/>
          <w:lang w:val="en"/>
        </w:rPr>
        <w:t xml:space="preserve"> strongly supports Ukraine, its sovereignty and territorial integrity in accordance with international law.</w:t>
      </w:r>
    </w:p>
    <w:p w14:paraId="06B547CF" w14:textId="77777777" w:rsidR="00686593" w:rsidRDefault="00686593" w:rsidP="00686593">
      <w:pPr>
        <w:pStyle w:val="ListParagraph"/>
        <w:rPr>
          <w:sz w:val="26"/>
          <w:lang w:val="en"/>
        </w:rPr>
      </w:pPr>
    </w:p>
    <w:p w14:paraId="0DB441A8" w14:textId="5E3E5B95" w:rsidR="00686593" w:rsidRPr="00686593" w:rsidRDefault="00686593" w:rsidP="00686593">
      <w:pPr>
        <w:numPr>
          <w:ilvl w:val="0"/>
          <w:numId w:val="1"/>
        </w:numPr>
        <w:tabs>
          <w:tab w:val="left" w:pos="7200"/>
        </w:tabs>
        <w:jc w:val="both"/>
        <w:rPr>
          <w:sz w:val="26"/>
        </w:rPr>
      </w:pPr>
      <w:r w:rsidRPr="00686593">
        <w:rPr>
          <w:sz w:val="26"/>
          <w:lang w:val="en"/>
        </w:rPr>
        <w:t xml:space="preserve">This resolution is an expression of solidarity with Ukraine and its people in the fight for the protection of their </w:t>
      </w:r>
      <w:r w:rsidR="004A1BD4">
        <w:rPr>
          <w:sz w:val="26"/>
          <w:lang w:val="en"/>
        </w:rPr>
        <w:t xml:space="preserve">national </w:t>
      </w:r>
      <w:r w:rsidRPr="00686593">
        <w:rPr>
          <w:sz w:val="26"/>
          <w:lang w:val="en"/>
        </w:rPr>
        <w:t xml:space="preserve">independence and democracy. At this tense and difficult time, the </w:t>
      </w:r>
      <w:r w:rsidRPr="00686593">
        <w:rPr>
          <w:bCs/>
          <w:sz w:val="26"/>
          <w:lang w:val="en"/>
        </w:rPr>
        <w:t xml:space="preserve">Judicial Council </w:t>
      </w:r>
      <w:r w:rsidRPr="00686593">
        <w:rPr>
          <w:sz w:val="26"/>
          <w:lang w:val="en"/>
        </w:rPr>
        <w:t xml:space="preserve">calls on Ukraine's colleagues </w:t>
      </w:r>
      <w:r w:rsidR="00F44E5D">
        <w:rPr>
          <w:sz w:val="26"/>
          <w:lang w:val="en"/>
        </w:rPr>
        <w:t>–</w:t>
      </w:r>
      <w:r w:rsidRPr="00686593">
        <w:rPr>
          <w:sz w:val="26"/>
          <w:lang w:val="en"/>
        </w:rPr>
        <w:t xml:space="preserve"> judges and </w:t>
      </w:r>
      <w:r w:rsidR="004A1BD4">
        <w:rPr>
          <w:sz w:val="26"/>
          <w:lang w:val="en"/>
        </w:rPr>
        <w:t>independent legal professions</w:t>
      </w:r>
      <w:r w:rsidRPr="00686593">
        <w:rPr>
          <w:sz w:val="26"/>
          <w:lang w:val="en"/>
        </w:rPr>
        <w:t xml:space="preserve"> </w:t>
      </w:r>
      <w:r w:rsidR="00F44E5D">
        <w:rPr>
          <w:sz w:val="26"/>
          <w:lang w:val="en"/>
        </w:rPr>
        <w:t>–</w:t>
      </w:r>
      <w:r w:rsidRPr="00686593">
        <w:rPr>
          <w:sz w:val="26"/>
          <w:lang w:val="en"/>
        </w:rPr>
        <w:t xml:space="preserve"> to be strong and </w:t>
      </w:r>
      <w:r w:rsidR="004A1BD4">
        <w:rPr>
          <w:sz w:val="26"/>
          <w:lang w:val="en"/>
        </w:rPr>
        <w:t>steadfast</w:t>
      </w:r>
      <w:r w:rsidRPr="00686593">
        <w:rPr>
          <w:sz w:val="26"/>
          <w:lang w:val="en"/>
        </w:rPr>
        <w:t>, to protect Ukraine's constitution and the rule of law.</w:t>
      </w:r>
    </w:p>
    <w:p w14:paraId="3AECED46" w14:textId="77777777" w:rsidR="00686593" w:rsidRPr="00686593" w:rsidRDefault="00686593" w:rsidP="00686593">
      <w:pPr>
        <w:tabs>
          <w:tab w:val="left" w:pos="7200"/>
        </w:tabs>
        <w:rPr>
          <w:sz w:val="26"/>
        </w:rPr>
      </w:pPr>
    </w:p>
    <w:p w14:paraId="7D60FEC6" w14:textId="77777777" w:rsidR="00686593" w:rsidRDefault="00686593" w:rsidP="00686593">
      <w:pPr>
        <w:tabs>
          <w:tab w:val="left" w:pos="7200"/>
        </w:tabs>
        <w:rPr>
          <w:sz w:val="26"/>
          <w:lang w:val="en"/>
        </w:rPr>
      </w:pPr>
    </w:p>
    <w:p w14:paraId="6B6B1B05" w14:textId="7AF31D8B" w:rsidR="00686593" w:rsidRPr="00686593" w:rsidRDefault="00686593" w:rsidP="00686593">
      <w:pPr>
        <w:tabs>
          <w:tab w:val="left" w:pos="7200"/>
        </w:tabs>
        <w:rPr>
          <w:sz w:val="26"/>
        </w:rPr>
      </w:pPr>
      <w:r w:rsidRPr="00686593">
        <w:rPr>
          <w:sz w:val="26"/>
          <w:lang w:val="en"/>
        </w:rPr>
        <w:t>Ther</w:t>
      </w:r>
      <w:r>
        <w:rPr>
          <w:sz w:val="26"/>
          <w:lang w:val="en"/>
        </w:rPr>
        <w:t>e is no place for war in Europe. T</w:t>
      </w:r>
      <w:r w:rsidRPr="00686593">
        <w:rPr>
          <w:sz w:val="26"/>
          <w:lang w:val="en"/>
        </w:rPr>
        <w:t>he rule of law, freedom and digni</w:t>
      </w:r>
      <w:r w:rsidR="004C2CE4">
        <w:rPr>
          <w:sz w:val="26"/>
          <w:lang w:val="en"/>
        </w:rPr>
        <w:t>ty are the highest values ​​of</w:t>
      </w:r>
      <w:r w:rsidRPr="00686593">
        <w:rPr>
          <w:sz w:val="26"/>
          <w:lang w:val="en"/>
        </w:rPr>
        <w:t xml:space="preserve"> democracy!</w:t>
      </w:r>
    </w:p>
    <w:p w14:paraId="68C617E7" w14:textId="77777777" w:rsidR="00686593" w:rsidRPr="00686593" w:rsidRDefault="00686593" w:rsidP="00686593">
      <w:pPr>
        <w:tabs>
          <w:tab w:val="left" w:pos="7200"/>
        </w:tabs>
        <w:rPr>
          <w:sz w:val="26"/>
        </w:rPr>
      </w:pPr>
    </w:p>
    <w:p w14:paraId="128FF467" w14:textId="77777777" w:rsidR="00686593" w:rsidRDefault="00686593" w:rsidP="00686593">
      <w:pPr>
        <w:tabs>
          <w:tab w:val="left" w:pos="7200"/>
        </w:tabs>
        <w:rPr>
          <w:sz w:val="26"/>
        </w:rPr>
      </w:pPr>
    </w:p>
    <w:p w14:paraId="36C9B282" w14:textId="77777777" w:rsidR="00686593" w:rsidRDefault="00686593" w:rsidP="00686593">
      <w:pPr>
        <w:tabs>
          <w:tab w:val="left" w:pos="7200"/>
        </w:tabs>
        <w:rPr>
          <w:sz w:val="26"/>
        </w:rPr>
      </w:pPr>
    </w:p>
    <w:p w14:paraId="72D20043" w14:textId="77777777" w:rsidR="00686593" w:rsidRPr="00686593" w:rsidRDefault="00686593" w:rsidP="00686593">
      <w:pPr>
        <w:tabs>
          <w:tab w:val="left" w:pos="7200"/>
        </w:tabs>
        <w:rPr>
          <w:sz w:val="26"/>
        </w:rPr>
      </w:pPr>
    </w:p>
    <w:p w14:paraId="379FD415" w14:textId="77777777" w:rsidR="00686593" w:rsidRPr="00686593" w:rsidRDefault="00686593" w:rsidP="00686593">
      <w:pPr>
        <w:tabs>
          <w:tab w:val="left" w:pos="7200"/>
        </w:tabs>
        <w:rPr>
          <w:sz w:val="26"/>
        </w:rPr>
      </w:pPr>
    </w:p>
    <w:p w14:paraId="0997FA1B" w14:textId="77777777" w:rsidR="00686593" w:rsidRPr="00686593" w:rsidRDefault="00686593" w:rsidP="00686593">
      <w:pPr>
        <w:tabs>
          <w:tab w:val="left" w:pos="7200"/>
        </w:tabs>
        <w:rPr>
          <w:sz w:val="26"/>
        </w:rPr>
      </w:pPr>
    </w:p>
    <w:p w14:paraId="2662946F" w14:textId="1D8C9F58" w:rsidR="00686593" w:rsidRPr="00686593" w:rsidRDefault="00686593" w:rsidP="00686593">
      <w:pPr>
        <w:tabs>
          <w:tab w:val="left" w:pos="7200"/>
        </w:tabs>
        <w:rPr>
          <w:sz w:val="26"/>
        </w:rPr>
      </w:pPr>
      <w:r w:rsidRPr="00F44E5D">
        <w:rPr>
          <w:sz w:val="26"/>
          <w:lang w:val="en-GB"/>
        </w:rPr>
        <w:t>President of the Judicial Council</w:t>
      </w:r>
      <w:r>
        <w:rPr>
          <w:sz w:val="26"/>
        </w:rPr>
        <w:tab/>
      </w:r>
      <w:r w:rsidRPr="00686593">
        <w:rPr>
          <w:sz w:val="26"/>
        </w:rPr>
        <w:t>A. Strupišs</w:t>
      </w:r>
    </w:p>
    <w:p w14:paraId="2EE529C3" w14:textId="77777777" w:rsidR="00686593" w:rsidRPr="00686593" w:rsidRDefault="00686593" w:rsidP="00686593">
      <w:pPr>
        <w:tabs>
          <w:tab w:val="left" w:pos="7200"/>
        </w:tabs>
        <w:rPr>
          <w:sz w:val="26"/>
        </w:rPr>
      </w:pPr>
    </w:p>
    <w:p w14:paraId="287FE39A" w14:textId="77777777" w:rsidR="00686593" w:rsidRPr="00686593" w:rsidRDefault="00686593" w:rsidP="00686593">
      <w:pPr>
        <w:tabs>
          <w:tab w:val="left" w:pos="7200"/>
        </w:tabs>
        <w:rPr>
          <w:sz w:val="26"/>
        </w:rPr>
      </w:pPr>
    </w:p>
    <w:p w14:paraId="5E709C7D" w14:textId="77777777" w:rsidR="0056690D" w:rsidRPr="00707D34" w:rsidRDefault="0056690D" w:rsidP="0056690D">
      <w:pPr>
        <w:tabs>
          <w:tab w:val="left" w:pos="7200"/>
        </w:tabs>
      </w:pPr>
    </w:p>
    <w:sectPr w:rsidR="0056690D" w:rsidRPr="00707D34" w:rsidSect="00F453D6">
      <w:type w:val="continuous"/>
      <w:pgSz w:w="11906" w:h="16838" w:code="9"/>
      <w:pgMar w:top="720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F7996" w14:textId="77777777" w:rsidR="005446D1" w:rsidRDefault="005446D1">
      <w:r>
        <w:separator/>
      </w:r>
    </w:p>
  </w:endnote>
  <w:endnote w:type="continuationSeparator" w:id="0">
    <w:p w14:paraId="52D25E58" w14:textId="77777777" w:rsidR="005446D1" w:rsidRDefault="00544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RimTimes">
    <w:altName w:val="Times New Roman"/>
    <w:charset w:val="00"/>
    <w:family w:val="auto"/>
    <w:pitch w:val="variable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1F406" w14:textId="77777777" w:rsidR="005446D1" w:rsidRDefault="005446D1">
      <w:r>
        <w:separator/>
      </w:r>
    </w:p>
  </w:footnote>
  <w:footnote w:type="continuationSeparator" w:id="0">
    <w:p w14:paraId="20F86D70" w14:textId="77777777" w:rsidR="005446D1" w:rsidRDefault="005446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C6404"/>
    <w:multiLevelType w:val="hybridMultilevel"/>
    <w:tmpl w:val="74E84CDE"/>
    <w:lvl w:ilvl="0" w:tplc="042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E79"/>
    <w:rsid w:val="002B6048"/>
    <w:rsid w:val="004A1BD4"/>
    <w:rsid w:val="004C2CE4"/>
    <w:rsid w:val="004F6564"/>
    <w:rsid w:val="005446D1"/>
    <w:rsid w:val="0056690D"/>
    <w:rsid w:val="00686593"/>
    <w:rsid w:val="006D269F"/>
    <w:rsid w:val="006D6CE9"/>
    <w:rsid w:val="00BC31F7"/>
    <w:rsid w:val="00BF68EE"/>
    <w:rsid w:val="00D10AB3"/>
    <w:rsid w:val="00E20B07"/>
    <w:rsid w:val="00E30E79"/>
    <w:rsid w:val="00F44E5D"/>
    <w:rsid w:val="00F453D6"/>
    <w:rsid w:val="00FE5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87FC57E"/>
  <w15:chartTrackingRefBased/>
  <w15:docId w15:val="{ECBC7B36-B1F8-0D46-B3D8-2D6C9969A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Caption">
    <w:name w:val="caption"/>
    <w:basedOn w:val="Normal"/>
    <w:next w:val="Normal"/>
    <w:qFormat/>
    <w:pPr>
      <w:jc w:val="center"/>
    </w:pPr>
    <w:rPr>
      <w:rFonts w:ascii="RimTimes" w:hAnsi="RimTimes"/>
      <w:b/>
      <w:noProof/>
      <w:sz w:val="32"/>
    </w:rPr>
  </w:style>
  <w:style w:type="character" w:styleId="Hyperlink">
    <w:name w:val="Hyperlink"/>
    <w:rPr>
      <w:color w:val="0000FF"/>
      <w:u w:val="single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HTMLPreformatted">
    <w:name w:val="HTML Preformatted"/>
    <w:basedOn w:val="Normal"/>
    <w:link w:val="HTMLPreformattedChar"/>
    <w:rsid w:val="00686593"/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686593"/>
    <w:rPr>
      <w:rFonts w:ascii="Consolas" w:hAnsi="Consolas"/>
      <w:lang w:eastAsia="lv-LV"/>
    </w:rPr>
  </w:style>
  <w:style w:type="paragraph" w:styleId="ListParagraph">
    <w:name w:val="List Paragraph"/>
    <w:basedOn w:val="Normal"/>
    <w:uiPriority w:val="34"/>
    <w:qFormat/>
    <w:rsid w:val="006865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7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673</Words>
  <Characters>384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dd</vt:lpstr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dd</dc:title>
  <dc:subject/>
  <dc:creator>Administrators</dc:creator>
  <cp:keywords/>
  <dc:description/>
  <cp:lastModifiedBy>Iveta Jaudzema</cp:lastModifiedBy>
  <cp:revision>4</cp:revision>
  <cp:lastPrinted>2011-02-25T10:26:00Z</cp:lastPrinted>
  <dcterms:created xsi:type="dcterms:W3CDTF">2022-02-28T10:46:00Z</dcterms:created>
  <dcterms:modified xsi:type="dcterms:W3CDTF">2022-02-28T11:10:00Z</dcterms:modified>
</cp:coreProperties>
</file>