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E8967" w14:textId="645F7781" w:rsidR="00C027AB" w:rsidRPr="00056A0A" w:rsidRDefault="001A5F31">
      <w:pPr>
        <w:tabs>
          <w:tab w:val="left" w:pos="3960"/>
        </w:tabs>
        <w:jc w:val="both"/>
        <w:rPr>
          <w:sz w:val="26"/>
          <w:highlight w:val="yellow"/>
          <w:lang w:val="cs-CZ"/>
        </w:rPr>
      </w:pPr>
      <w:r>
        <w:rPr>
          <w:noProof/>
        </w:rPr>
        <w:drawing>
          <wp:inline distT="0" distB="0" distL="0" distR="0" wp14:anchorId="3A03AC09" wp14:editId="6C53C2A7">
            <wp:extent cx="5760085" cy="1636395"/>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1636395"/>
                    </a:xfrm>
                    <a:prstGeom prst="rect">
                      <a:avLst/>
                    </a:prstGeom>
                  </pic:spPr>
                </pic:pic>
              </a:graphicData>
            </a:graphic>
          </wp:inline>
        </w:drawing>
      </w:r>
    </w:p>
    <w:p w14:paraId="2BEA1FA4" w14:textId="77777777" w:rsidR="00C027AB" w:rsidRDefault="00C027AB" w:rsidP="00C027AB">
      <w:pPr>
        <w:tabs>
          <w:tab w:val="left" w:pos="3960"/>
        </w:tabs>
        <w:jc w:val="both"/>
        <w:rPr>
          <w:sz w:val="26"/>
        </w:rPr>
      </w:pPr>
    </w:p>
    <w:p w14:paraId="4FCCADA5" w14:textId="31618088" w:rsidR="00C027AB" w:rsidRDefault="00C027AB" w:rsidP="00C027AB">
      <w:pPr>
        <w:tabs>
          <w:tab w:val="left" w:pos="3960"/>
        </w:tabs>
        <w:jc w:val="center"/>
        <w:rPr>
          <w:sz w:val="26"/>
        </w:rPr>
      </w:pPr>
      <w:r>
        <w:rPr>
          <w:sz w:val="26"/>
        </w:rPr>
        <w:t>R</w:t>
      </w:r>
      <w:r w:rsidR="001A5F31">
        <w:rPr>
          <w:sz w:val="26"/>
        </w:rPr>
        <w:t>iga</w:t>
      </w:r>
    </w:p>
    <w:p w14:paraId="65B2C2C5" w14:textId="77777777" w:rsidR="0082797E" w:rsidRDefault="0082797E">
      <w:pPr>
        <w:tabs>
          <w:tab w:val="left" w:pos="3960"/>
        </w:tabs>
        <w:jc w:val="both"/>
        <w:rPr>
          <w:sz w:val="26"/>
          <w:highlight w:val="yellow"/>
        </w:rPr>
      </w:pPr>
    </w:p>
    <w:p w14:paraId="59B1F2C4" w14:textId="516D3CB8" w:rsidR="0082797E" w:rsidRPr="006527C3" w:rsidRDefault="001A5F31" w:rsidP="0082797E">
      <w:pPr>
        <w:tabs>
          <w:tab w:val="left" w:pos="3960"/>
        </w:tabs>
        <w:jc w:val="both"/>
        <w:rPr>
          <w:bCs/>
          <w:sz w:val="26"/>
          <w:lang w:val="en-GB"/>
        </w:rPr>
      </w:pPr>
      <w:r w:rsidRPr="006527C3">
        <w:rPr>
          <w:bCs/>
          <w:sz w:val="26"/>
          <w:lang w:val="en-GB"/>
        </w:rPr>
        <w:t>January 29, 2021</w:t>
      </w:r>
      <w:r w:rsidR="0082797E" w:rsidRPr="006527C3">
        <w:rPr>
          <w:bCs/>
          <w:sz w:val="26"/>
          <w:lang w:val="en-GB"/>
        </w:rPr>
        <w:tab/>
      </w:r>
      <w:r w:rsidR="0082797E" w:rsidRPr="006527C3">
        <w:rPr>
          <w:bCs/>
          <w:sz w:val="26"/>
          <w:lang w:val="en-GB"/>
        </w:rPr>
        <w:tab/>
      </w:r>
      <w:r w:rsidR="0082797E" w:rsidRPr="006527C3">
        <w:rPr>
          <w:bCs/>
          <w:sz w:val="26"/>
          <w:lang w:val="en-GB"/>
        </w:rPr>
        <w:tab/>
      </w:r>
      <w:r w:rsidR="0082797E" w:rsidRPr="006527C3">
        <w:rPr>
          <w:bCs/>
          <w:sz w:val="26"/>
          <w:lang w:val="en-GB"/>
        </w:rPr>
        <w:tab/>
      </w:r>
      <w:r w:rsidR="0082797E" w:rsidRPr="006527C3">
        <w:rPr>
          <w:bCs/>
          <w:sz w:val="26"/>
          <w:lang w:val="en-GB"/>
        </w:rPr>
        <w:tab/>
      </w:r>
    </w:p>
    <w:p w14:paraId="1ABB30C2" w14:textId="77777777" w:rsidR="0082797E" w:rsidRPr="006527C3" w:rsidRDefault="0082797E" w:rsidP="0082797E">
      <w:pPr>
        <w:tabs>
          <w:tab w:val="left" w:pos="3960"/>
        </w:tabs>
        <w:jc w:val="both"/>
        <w:rPr>
          <w:b/>
          <w:bCs/>
          <w:sz w:val="26"/>
          <w:lang w:val="en-GB"/>
        </w:rPr>
      </w:pPr>
    </w:p>
    <w:p w14:paraId="0D442E90" w14:textId="77777777" w:rsidR="00003393" w:rsidRPr="006527C3" w:rsidRDefault="00003393" w:rsidP="0082797E">
      <w:pPr>
        <w:tabs>
          <w:tab w:val="left" w:pos="3960"/>
        </w:tabs>
        <w:jc w:val="both"/>
        <w:rPr>
          <w:b/>
          <w:bCs/>
          <w:sz w:val="26"/>
          <w:lang w:val="en-GB"/>
        </w:rPr>
      </w:pPr>
    </w:p>
    <w:p w14:paraId="1A4A3701" w14:textId="77777777" w:rsidR="0082797E" w:rsidRPr="006527C3" w:rsidRDefault="0082797E" w:rsidP="0082797E">
      <w:pPr>
        <w:tabs>
          <w:tab w:val="left" w:pos="3960"/>
        </w:tabs>
        <w:jc w:val="both"/>
        <w:rPr>
          <w:b/>
          <w:bCs/>
          <w:sz w:val="26"/>
          <w:lang w:val="en-GB"/>
        </w:rPr>
      </w:pPr>
    </w:p>
    <w:p w14:paraId="2189C31F" w14:textId="3BBE0997" w:rsidR="0082797E" w:rsidRPr="006527C3" w:rsidRDefault="001A5F31" w:rsidP="001A5F31">
      <w:pPr>
        <w:tabs>
          <w:tab w:val="left" w:pos="3960"/>
        </w:tabs>
        <w:jc w:val="center"/>
        <w:rPr>
          <w:b/>
          <w:bCs/>
          <w:sz w:val="26"/>
          <w:lang w:val="en-GB"/>
        </w:rPr>
      </w:pPr>
      <w:r w:rsidRPr="006527C3">
        <w:rPr>
          <w:b/>
          <w:bCs/>
          <w:sz w:val="26"/>
          <w:lang w:val="en-GB"/>
        </w:rPr>
        <w:t>R</w:t>
      </w:r>
      <w:r w:rsidRPr="006527C3">
        <w:rPr>
          <w:b/>
          <w:bCs/>
          <w:sz w:val="26"/>
          <w:lang w:val="en-GB"/>
        </w:rPr>
        <w:t>esolution on criticism of the judiciary and judges</w:t>
      </w:r>
    </w:p>
    <w:p w14:paraId="0482B37C" w14:textId="77777777" w:rsidR="001A5F31" w:rsidRDefault="001A5F31" w:rsidP="001A5F31">
      <w:pPr>
        <w:tabs>
          <w:tab w:val="left" w:pos="3960"/>
        </w:tabs>
        <w:jc w:val="center"/>
        <w:rPr>
          <w:sz w:val="26"/>
        </w:rPr>
      </w:pPr>
    </w:p>
    <w:p w14:paraId="0FE2BB12" w14:textId="77777777" w:rsidR="0082797E" w:rsidRDefault="0082797E" w:rsidP="0082797E">
      <w:pPr>
        <w:tabs>
          <w:tab w:val="left" w:pos="3960"/>
        </w:tabs>
        <w:jc w:val="both"/>
        <w:rPr>
          <w:sz w:val="26"/>
        </w:rPr>
      </w:pPr>
    </w:p>
    <w:p w14:paraId="251A9E68" w14:textId="7FCCAB87" w:rsidR="0082797E" w:rsidRDefault="0082797E" w:rsidP="0082797E">
      <w:pPr>
        <w:jc w:val="both"/>
        <w:rPr>
          <w:sz w:val="26"/>
        </w:rPr>
      </w:pPr>
      <w:r>
        <w:rPr>
          <w:sz w:val="26"/>
        </w:rPr>
        <w:tab/>
      </w:r>
    </w:p>
    <w:p w14:paraId="34A02222" w14:textId="30649EE8" w:rsidR="00212377" w:rsidRPr="00212377" w:rsidRDefault="001A5F31" w:rsidP="0082797E">
      <w:pPr>
        <w:jc w:val="both"/>
        <w:rPr>
          <w:sz w:val="26"/>
          <w:szCs w:val="26"/>
          <w:shd w:val="clear" w:color="auto" w:fill="FFFFFF"/>
          <w:lang w:val="en-GB"/>
        </w:rPr>
      </w:pPr>
      <w:r w:rsidRPr="00212377">
        <w:rPr>
          <w:sz w:val="26"/>
          <w:szCs w:val="26"/>
          <w:shd w:val="clear" w:color="auto" w:fill="FFFFFF"/>
          <w:lang w:val="en-GB"/>
        </w:rPr>
        <w:t xml:space="preserve">On January 22, 2021, the Minister of Justice Janis </w:t>
      </w:r>
      <w:proofErr w:type="spellStart"/>
      <w:r w:rsidRPr="00212377">
        <w:rPr>
          <w:sz w:val="26"/>
          <w:szCs w:val="26"/>
          <w:shd w:val="clear" w:color="auto" w:fill="FFFFFF"/>
          <w:lang w:val="en-GB"/>
        </w:rPr>
        <w:t>Bord</w:t>
      </w:r>
      <w:r w:rsidR="00212377">
        <w:rPr>
          <w:sz w:val="26"/>
          <w:szCs w:val="26"/>
          <w:shd w:val="clear" w:color="auto" w:fill="FFFFFF"/>
          <w:lang w:val="en-GB"/>
        </w:rPr>
        <w:t>ā</w:t>
      </w:r>
      <w:r w:rsidRPr="00212377">
        <w:rPr>
          <w:sz w:val="26"/>
          <w:szCs w:val="26"/>
          <w:shd w:val="clear" w:color="auto" w:fill="FFFFFF"/>
          <w:lang w:val="en-GB"/>
        </w:rPr>
        <w:t>ns</w:t>
      </w:r>
      <w:proofErr w:type="spellEnd"/>
      <w:r w:rsidRPr="00212377">
        <w:rPr>
          <w:sz w:val="26"/>
          <w:szCs w:val="26"/>
          <w:shd w:val="clear" w:color="auto" w:fill="FFFFFF"/>
          <w:lang w:val="en-GB"/>
        </w:rPr>
        <w:t xml:space="preserve"> gave a statement to the media on the course and result of the proceedings in the so-called "</w:t>
      </w:r>
      <w:proofErr w:type="spellStart"/>
      <w:r w:rsidRPr="00212377">
        <w:rPr>
          <w:sz w:val="26"/>
          <w:szCs w:val="26"/>
          <w:shd w:val="clear" w:color="auto" w:fill="FFFFFF"/>
          <w:lang w:val="en-GB"/>
        </w:rPr>
        <w:t>Magonis</w:t>
      </w:r>
      <w:proofErr w:type="spellEnd"/>
      <w:r w:rsidRPr="00212377">
        <w:rPr>
          <w:sz w:val="26"/>
          <w:szCs w:val="26"/>
          <w:shd w:val="clear" w:color="auto" w:fill="FFFFFF"/>
          <w:lang w:val="en-GB"/>
        </w:rPr>
        <w:t xml:space="preserve"> Case". In the article on the DELFI portal titled “</w:t>
      </w:r>
      <w:proofErr w:type="spellStart"/>
      <w:r w:rsidRPr="00212377">
        <w:rPr>
          <w:sz w:val="26"/>
          <w:szCs w:val="26"/>
          <w:shd w:val="clear" w:color="auto" w:fill="FFFFFF"/>
          <w:lang w:val="en-GB"/>
        </w:rPr>
        <w:t>Bord</w:t>
      </w:r>
      <w:r w:rsidR="00212377">
        <w:rPr>
          <w:sz w:val="26"/>
          <w:szCs w:val="26"/>
          <w:shd w:val="clear" w:color="auto" w:fill="FFFFFF"/>
          <w:lang w:val="en-GB"/>
        </w:rPr>
        <w:t>ā</w:t>
      </w:r>
      <w:r w:rsidRPr="00212377">
        <w:rPr>
          <w:sz w:val="26"/>
          <w:szCs w:val="26"/>
          <w:shd w:val="clear" w:color="auto" w:fill="FFFFFF"/>
          <w:lang w:val="en-GB"/>
        </w:rPr>
        <w:t>ns</w:t>
      </w:r>
      <w:proofErr w:type="spellEnd"/>
      <w:r w:rsidRPr="00212377">
        <w:rPr>
          <w:sz w:val="26"/>
          <w:szCs w:val="26"/>
          <w:shd w:val="clear" w:color="auto" w:fill="FFFFFF"/>
          <w:lang w:val="en-GB"/>
        </w:rPr>
        <w:t xml:space="preserve"> is indignant about the judgement in the </w:t>
      </w:r>
      <w:proofErr w:type="spellStart"/>
      <w:r w:rsidRPr="00212377">
        <w:rPr>
          <w:sz w:val="26"/>
          <w:szCs w:val="26"/>
          <w:shd w:val="clear" w:color="auto" w:fill="FFFFFF"/>
          <w:lang w:val="en-GB"/>
        </w:rPr>
        <w:t>Magonis</w:t>
      </w:r>
      <w:proofErr w:type="spellEnd"/>
      <w:r w:rsidRPr="00212377">
        <w:rPr>
          <w:sz w:val="26"/>
          <w:szCs w:val="26"/>
          <w:shd w:val="clear" w:color="auto" w:fill="FFFFFF"/>
          <w:lang w:val="en-GB"/>
        </w:rPr>
        <w:t xml:space="preserve"> and </w:t>
      </w:r>
      <w:proofErr w:type="spellStart"/>
      <w:r w:rsidRPr="00212377">
        <w:rPr>
          <w:sz w:val="26"/>
          <w:szCs w:val="26"/>
          <w:shd w:val="clear" w:color="auto" w:fill="FFFFFF"/>
          <w:lang w:val="en-GB"/>
        </w:rPr>
        <w:t>Osinovsky</w:t>
      </w:r>
      <w:proofErr w:type="spellEnd"/>
      <w:r w:rsidRPr="00212377">
        <w:rPr>
          <w:sz w:val="26"/>
          <w:szCs w:val="26"/>
          <w:shd w:val="clear" w:color="auto" w:fill="FFFFFF"/>
          <w:lang w:val="en-GB"/>
        </w:rPr>
        <w:t xml:space="preserve"> case; he questions the professionalism of the judge” it is stated by the Minister that "In a situation where there is a case that has a major impact on the public's confidence in the judiciary, this case, as a result of the judge's deliberate action, reaches a judge regarding whom the facts are known and the judges themselves have established that </w:t>
      </w:r>
      <w:proofErr w:type="spellStart"/>
      <w:r w:rsidRPr="00212377">
        <w:rPr>
          <w:sz w:val="26"/>
          <w:szCs w:val="26"/>
          <w:shd w:val="clear" w:color="auto" w:fill="FFFFFF"/>
          <w:lang w:val="en-GB"/>
        </w:rPr>
        <w:t>Jansons</w:t>
      </w:r>
      <w:proofErr w:type="spellEnd"/>
      <w:r w:rsidRPr="00212377">
        <w:rPr>
          <w:sz w:val="26"/>
          <w:szCs w:val="26"/>
          <w:shd w:val="clear" w:color="auto" w:fill="FFFFFF"/>
          <w:lang w:val="en-GB"/>
        </w:rPr>
        <w:t xml:space="preserve"> is not having the best reputation, nor he has the highest evaluation of professional work in the judiciary." The article also says that </w:t>
      </w:r>
      <w:proofErr w:type="spellStart"/>
      <w:r w:rsidRPr="00212377">
        <w:rPr>
          <w:sz w:val="26"/>
          <w:szCs w:val="26"/>
          <w:shd w:val="clear" w:color="auto" w:fill="FFFFFF"/>
          <w:lang w:val="en-GB"/>
        </w:rPr>
        <w:t>Bord</w:t>
      </w:r>
      <w:r w:rsidR="00212377">
        <w:rPr>
          <w:sz w:val="26"/>
          <w:szCs w:val="26"/>
          <w:shd w:val="clear" w:color="auto" w:fill="FFFFFF"/>
          <w:lang w:val="en-GB"/>
        </w:rPr>
        <w:t>ā</w:t>
      </w:r>
      <w:r w:rsidRPr="00212377">
        <w:rPr>
          <w:sz w:val="26"/>
          <w:szCs w:val="26"/>
          <w:shd w:val="clear" w:color="auto" w:fill="FFFFFF"/>
          <w:lang w:val="en-GB"/>
        </w:rPr>
        <w:t>ns</w:t>
      </w:r>
      <w:proofErr w:type="spellEnd"/>
      <w:r w:rsidRPr="00212377">
        <w:rPr>
          <w:sz w:val="26"/>
          <w:szCs w:val="26"/>
          <w:shd w:val="clear" w:color="auto" w:fill="FFFFFF"/>
          <w:lang w:val="en-GB"/>
        </w:rPr>
        <w:t xml:space="preserve"> would have preferred that a second evaluation of the judge’s performance had taken place before the judgement in the </w:t>
      </w:r>
      <w:proofErr w:type="spellStart"/>
      <w:r w:rsidRPr="00212377">
        <w:rPr>
          <w:sz w:val="26"/>
          <w:szCs w:val="26"/>
          <w:shd w:val="clear" w:color="auto" w:fill="FFFFFF"/>
          <w:lang w:val="en-GB"/>
        </w:rPr>
        <w:t>Magonis</w:t>
      </w:r>
      <w:proofErr w:type="spellEnd"/>
      <w:r w:rsidRPr="00212377">
        <w:rPr>
          <w:sz w:val="26"/>
          <w:szCs w:val="26"/>
          <w:shd w:val="clear" w:color="auto" w:fill="FFFFFF"/>
          <w:lang w:val="en-GB"/>
        </w:rPr>
        <w:t xml:space="preserve"> case was passed. It is also pointed out that in the Minister's view, the good news is that there is the appellate instance, while later </w:t>
      </w:r>
      <w:proofErr w:type="spellStart"/>
      <w:r w:rsidRPr="00212377">
        <w:rPr>
          <w:sz w:val="26"/>
          <w:szCs w:val="26"/>
          <w:shd w:val="clear" w:color="auto" w:fill="FFFFFF"/>
          <w:lang w:val="en-GB"/>
        </w:rPr>
        <w:t>Bord</w:t>
      </w:r>
      <w:r w:rsidR="00212377">
        <w:rPr>
          <w:sz w:val="26"/>
          <w:szCs w:val="26"/>
          <w:shd w:val="clear" w:color="auto" w:fill="FFFFFF"/>
          <w:lang w:val="en-GB"/>
        </w:rPr>
        <w:t>ā</w:t>
      </w:r>
      <w:r w:rsidRPr="00212377">
        <w:rPr>
          <w:sz w:val="26"/>
          <w:szCs w:val="26"/>
          <w:shd w:val="clear" w:color="auto" w:fill="FFFFFF"/>
          <w:lang w:val="en-GB"/>
        </w:rPr>
        <w:t>ns</w:t>
      </w:r>
      <w:proofErr w:type="spellEnd"/>
      <w:r w:rsidRPr="00212377">
        <w:rPr>
          <w:sz w:val="26"/>
          <w:szCs w:val="26"/>
          <w:shd w:val="clear" w:color="auto" w:fill="FFFFFF"/>
          <w:lang w:val="en-GB"/>
        </w:rPr>
        <w:t xml:space="preserve"> will decide whether the evaluation of the quality of judge </w:t>
      </w:r>
      <w:proofErr w:type="spellStart"/>
      <w:r w:rsidRPr="00212377">
        <w:rPr>
          <w:sz w:val="26"/>
          <w:szCs w:val="26"/>
          <w:shd w:val="clear" w:color="auto" w:fill="FFFFFF"/>
          <w:lang w:val="en-GB"/>
        </w:rPr>
        <w:t>Jansons</w:t>
      </w:r>
      <w:proofErr w:type="spellEnd"/>
      <w:r w:rsidRPr="00212377">
        <w:rPr>
          <w:sz w:val="26"/>
          <w:szCs w:val="26"/>
          <w:shd w:val="clear" w:color="auto" w:fill="FFFFFF"/>
          <w:lang w:val="en-GB"/>
        </w:rPr>
        <w:t>’ work will have to be carried out by the Judicial Disciplinary Committee.</w:t>
      </w:r>
      <w:r w:rsidR="00212377" w:rsidRPr="00212377">
        <w:rPr>
          <w:rStyle w:val="FootnoteReference"/>
          <w:sz w:val="26"/>
        </w:rPr>
        <w:t xml:space="preserve"> </w:t>
      </w:r>
      <w:r w:rsidR="00212377">
        <w:rPr>
          <w:rStyle w:val="FootnoteReference"/>
          <w:sz w:val="26"/>
        </w:rPr>
        <w:footnoteReference w:id="1"/>
      </w:r>
      <w:r w:rsidRPr="00212377">
        <w:rPr>
          <w:sz w:val="26"/>
          <w:szCs w:val="26"/>
          <w:shd w:val="clear" w:color="auto" w:fill="FFFFFF"/>
          <w:lang w:val="en-GB"/>
        </w:rPr>
        <w:t> A similar attitude was expressed in the media by the Chair of the Legal Affairs Commission of the Parliament.</w:t>
      </w:r>
      <w:r w:rsidR="00212377" w:rsidRPr="00212377">
        <w:rPr>
          <w:rStyle w:val="FootnoteReference"/>
          <w:sz w:val="26"/>
        </w:rPr>
        <w:t xml:space="preserve"> </w:t>
      </w:r>
      <w:r w:rsidR="00212377">
        <w:rPr>
          <w:rStyle w:val="FootnoteReference"/>
          <w:sz w:val="26"/>
        </w:rPr>
        <w:footnoteReference w:id="2"/>
      </w:r>
      <w:r w:rsidRPr="00212377">
        <w:rPr>
          <w:sz w:val="26"/>
          <w:szCs w:val="26"/>
          <w:shd w:val="clear" w:color="auto" w:fill="FFFFFF"/>
          <w:lang w:val="en-GB"/>
        </w:rPr>
        <w:t xml:space="preserve"> Part of the society has also supported this position on social networks. </w:t>
      </w:r>
    </w:p>
    <w:p w14:paraId="41FCAAA8" w14:textId="7E0ABE6F" w:rsidR="001A5F31" w:rsidRPr="00212377" w:rsidRDefault="00212377" w:rsidP="0082797E">
      <w:pPr>
        <w:jc w:val="both"/>
        <w:rPr>
          <w:sz w:val="26"/>
          <w:szCs w:val="26"/>
          <w:lang w:val="en-GB"/>
        </w:rPr>
      </w:pPr>
      <w:r>
        <w:rPr>
          <w:color w:val="373737"/>
          <w:sz w:val="26"/>
          <w:szCs w:val="26"/>
          <w:shd w:val="clear" w:color="auto" w:fill="FFFFFF"/>
          <w:lang w:val="en-GB"/>
        </w:rPr>
        <w:tab/>
      </w:r>
      <w:r w:rsidR="001A5F31" w:rsidRPr="00212377">
        <w:rPr>
          <w:sz w:val="26"/>
          <w:szCs w:val="26"/>
          <w:shd w:val="clear" w:color="auto" w:fill="FFFFFF"/>
          <w:lang w:val="en-GB"/>
        </w:rPr>
        <w:t>In this situation, the Judicial Council considers it necessary to explain in the interests of the democratic system of the state and the independence of the judiciary that:</w:t>
      </w:r>
    </w:p>
    <w:p w14:paraId="24B6D9B6" w14:textId="77777777" w:rsidR="00212377" w:rsidRPr="00212377" w:rsidRDefault="00212377" w:rsidP="00212377">
      <w:pPr>
        <w:numPr>
          <w:ilvl w:val="0"/>
          <w:numId w:val="3"/>
        </w:numPr>
        <w:tabs>
          <w:tab w:val="left" w:pos="3960"/>
        </w:tabs>
        <w:jc w:val="both"/>
        <w:rPr>
          <w:sz w:val="26"/>
          <w:lang w:val="en-GB"/>
        </w:rPr>
      </w:pPr>
      <w:r w:rsidRPr="00212377">
        <w:rPr>
          <w:sz w:val="26"/>
          <w:lang w:val="en-GB"/>
        </w:rPr>
        <w:t>A full judgment is not yet available in the case in question. Consequently, it is not possible at present for anyone who has not taken part in the proceedings to express a reasoned opinion on the quality of this judgment. In addition, this judgment is not in force and can be appealed before a higher court.</w:t>
      </w:r>
    </w:p>
    <w:p w14:paraId="15CADF88" w14:textId="77777777" w:rsidR="00212377" w:rsidRPr="00212377" w:rsidRDefault="00212377" w:rsidP="00212377">
      <w:pPr>
        <w:numPr>
          <w:ilvl w:val="0"/>
          <w:numId w:val="3"/>
        </w:numPr>
        <w:tabs>
          <w:tab w:val="left" w:pos="3960"/>
        </w:tabs>
        <w:jc w:val="both"/>
        <w:rPr>
          <w:sz w:val="26"/>
          <w:lang w:val="en-GB"/>
        </w:rPr>
      </w:pPr>
      <w:r w:rsidRPr="00212377">
        <w:rPr>
          <w:sz w:val="26"/>
          <w:lang w:val="en-GB"/>
        </w:rPr>
        <w:t xml:space="preserve">A distinction must be made between criticism of a judgment, a court or a judge and insults. Criticism means expressing a civilized, concrete and reasoned </w:t>
      </w:r>
      <w:r w:rsidRPr="00212377">
        <w:rPr>
          <w:sz w:val="26"/>
          <w:lang w:val="en-GB"/>
        </w:rPr>
        <w:lastRenderedPageBreak/>
        <w:t>opinion about shortcomings and mistakes. Dislike of the outcome of the judgment does not in itself give rise to criticism, especially if it is not followed by a reasoned justification.</w:t>
      </w:r>
    </w:p>
    <w:p w14:paraId="22EE11AA" w14:textId="77777777" w:rsidR="00212377" w:rsidRPr="00212377" w:rsidRDefault="00212377" w:rsidP="00212377">
      <w:pPr>
        <w:numPr>
          <w:ilvl w:val="0"/>
          <w:numId w:val="3"/>
        </w:numPr>
        <w:tabs>
          <w:tab w:val="left" w:pos="3960"/>
        </w:tabs>
        <w:jc w:val="both"/>
        <w:rPr>
          <w:sz w:val="26"/>
          <w:lang w:val="en-GB"/>
        </w:rPr>
      </w:pPr>
      <w:r w:rsidRPr="00212377">
        <w:rPr>
          <w:sz w:val="26"/>
          <w:lang w:val="en-GB"/>
        </w:rPr>
        <w:t>The law prohibits influencing a judge in a case. This is one of the cornerstones of the rule of law.</w:t>
      </w:r>
    </w:p>
    <w:p w14:paraId="22287582" w14:textId="77777777" w:rsidR="00212377" w:rsidRPr="00212377" w:rsidRDefault="00212377" w:rsidP="00212377">
      <w:pPr>
        <w:numPr>
          <w:ilvl w:val="0"/>
          <w:numId w:val="3"/>
        </w:numPr>
        <w:tabs>
          <w:tab w:val="left" w:pos="3960"/>
        </w:tabs>
        <w:jc w:val="both"/>
        <w:rPr>
          <w:sz w:val="26"/>
          <w:lang w:val="en-GB"/>
        </w:rPr>
      </w:pPr>
      <w:r w:rsidRPr="00212377">
        <w:rPr>
          <w:sz w:val="26"/>
          <w:lang w:val="en-GB"/>
        </w:rPr>
        <w:t xml:space="preserve">The law does not provide grounds for suspending or dismissing a judge after receiving the first negative assessment of the Judicial Qualification Committee. In accordance with the procedure established by law, this judge must undergo </w:t>
      </w:r>
      <w:proofErr w:type="gramStart"/>
      <w:r w:rsidRPr="00212377">
        <w:rPr>
          <w:sz w:val="26"/>
          <w:lang w:val="en-GB"/>
        </w:rPr>
        <w:t>an</w:t>
      </w:r>
      <w:proofErr w:type="gramEnd"/>
      <w:r w:rsidRPr="00212377">
        <w:rPr>
          <w:sz w:val="26"/>
          <w:lang w:val="en-GB"/>
        </w:rPr>
        <w:t xml:space="preserve"> re-assessment under accelerated procedure, which finally determines the judge's tenure.</w:t>
      </w:r>
    </w:p>
    <w:p w14:paraId="0530D266" w14:textId="77777777" w:rsidR="00212377" w:rsidRPr="00212377" w:rsidRDefault="00212377" w:rsidP="00212377">
      <w:pPr>
        <w:numPr>
          <w:ilvl w:val="0"/>
          <w:numId w:val="3"/>
        </w:numPr>
        <w:tabs>
          <w:tab w:val="left" w:pos="3960"/>
        </w:tabs>
        <w:jc w:val="both"/>
        <w:rPr>
          <w:sz w:val="26"/>
          <w:lang w:val="en-GB"/>
        </w:rPr>
      </w:pPr>
      <w:r w:rsidRPr="00212377">
        <w:rPr>
          <w:sz w:val="26"/>
          <w:lang w:val="en-GB"/>
        </w:rPr>
        <w:t>The Minister of Justice is one of the highest judicial officials in the country with a wide range of powers in the judiciary, including the right to initiate disciplinary proceedings against judges. Consequently, if such an official expresses an unfounded dislike of the result of the judgment, it may be perceived as unlawful influence of the judges who will review the case in higher instances.</w:t>
      </w:r>
    </w:p>
    <w:p w14:paraId="3D04422F" w14:textId="77777777" w:rsidR="00212377" w:rsidRPr="00212377" w:rsidRDefault="00212377" w:rsidP="00212377">
      <w:pPr>
        <w:tabs>
          <w:tab w:val="left" w:pos="3960"/>
        </w:tabs>
        <w:jc w:val="both"/>
        <w:rPr>
          <w:sz w:val="26"/>
          <w:lang w:val="en-GB"/>
        </w:rPr>
      </w:pPr>
      <w:r w:rsidRPr="00212377">
        <w:rPr>
          <w:sz w:val="26"/>
          <w:lang w:val="en-GB"/>
        </w:rPr>
        <w:t>           In view of the above, the Judicial Council calls all members of the public, including public officials:</w:t>
      </w:r>
    </w:p>
    <w:p w14:paraId="676BE894" w14:textId="77777777" w:rsidR="00212377" w:rsidRPr="00212377" w:rsidRDefault="00212377" w:rsidP="00212377">
      <w:pPr>
        <w:numPr>
          <w:ilvl w:val="0"/>
          <w:numId w:val="4"/>
        </w:numPr>
        <w:tabs>
          <w:tab w:val="left" w:pos="3960"/>
        </w:tabs>
        <w:jc w:val="both"/>
        <w:rPr>
          <w:sz w:val="26"/>
          <w:lang w:val="en-GB"/>
        </w:rPr>
      </w:pPr>
      <w:r w:rsidRPr="00212377">
        <w:rPr>
          <w:sz w:val="26"/>
          <w:lang w:val="en-GB"/>
        </w:rPr>
        <w:t>To do not criticize the judgment before it is available, but to follow the principles of civilized discussion when expressing criticism.</w:t>
      </w:r>
    </w:p>
    <w:p w14:paraId="31C657FF" w14:textId="77777777" w:rsidR="00212377" w:rsidRPr="00212377" w:rsidRDefault="00212377" w:rsidP="00212377">
      <w:pPr>
        <w:numPr>
          <w:ilvl w:val="0"/>
          <w:numId w:val="4"/>
        </w:numPr>
        <w:tabs>
          <w:tab w:val="left" w:pos="3960"/>
        </w:tabs>
        <w:jc w:val="both"/>
        <w:rPr>
          <w:sz w:val="26"/>
          <w:lang w:val="en-GB"/>
        </w:rPr>
      </w:pPr>
      <w:r w:rsidRPr="00212377">
        <w:rPr>
          <w:sz w:val="26"/>
          <w:lang w:val="en-GB"/>
        </w:rPr>
        <w:t>To respect the principles of judicial activity and the independence of a judge specified in the Constitution and in laws.</w:t>
      </w:r>
    </w:p>
    <w:p w14:paraId="212AB080" w14:textId="29B1FCF4" w:rsidR="00212377" w:rsidRPr="00212377" w:rsidRDefault="00212377" w:rsidP="00212377">
      <w:pPr>
        <w:numPr>
          <w:ilvl w:val="0"/>
          <w:numId w:val="4"/>
        </w:numPr>
        <w:tabs>
          <w:tab w:val="left" w:pos="3960"/>
        </w:tabs>
        <w:jc w:val="both"/>
        <w:rPr>
          <w:sz w:val="26"/>
          <w:lang w:val="en-GB"/>
        </w:rPr>
      </w:pPr>
      <w:r w:rsidRPr="00212377">
        <w:rPr>
          <w:sz w:val="26"/>
          <w:lang w:val="en-GB"/>
        </w:rPr>
        <w:t xml:space="preserve">In case the specific facts about corruption in the courts are known, to report them to the competent authorities, stating specific facts and evidence, but to refrain from unjustified insults of and </w:t>
      </w:r>
      <w:r w:rsidRPr="00212377">
        <w:rPr>
          <w:sz w:val="26"/>
          <w:lang w:val="en-GB"/>
        </w:rPr>
        <w:t>rumours</w:t>
      </w:r>
      <w:r w:rsidRPr="00212377">
        <w:rPr>
          <w:sz w:val="26"/>
          <w:lang w:val="en-GB"/>
        </w:rPr>
        <w:t xml:space="preserve"> about court and judges, and from disseminating unverifiable allegations and false information.</w:t>
      </w:r>
    </w:p>
    <w:p w14:paraId="7DC1D053" w14:textId="77777777" w:rsidR="00212377" w:rsidRPr="00212377" w:rsidRDefault="00212377" w:rsidP="00212377">
      <w:pPr>
        <w:numPr>
          <w:ilvl w:val="0"/>
          <w:numId w:val="4"/>
        </w:numPr>
        <w:tabs>
          <w:tab w:val="left" w:pos="3960"/>
        </w:tabs>
        <w:jc w:val="both"/>
        <w:rPr>
          <w:sz w:val="26"/>
          <w:lang w:val="en-GB"/>
        </w:rPr>
      </w:pPr>
      <w:r w:rsidRPr="00212377">
        <w:rPr>
          <w:sz w:val="26"/>
          <w:lang w:val="en-GB"/>
        </w:rPr>
        <w:t>Chairs of courts should organize effective court communication with the public, and judges are encouraged to explain abbreviated judgments by informing the public of the main arguments of the judgment.</w:t>
      </w:r>
    </w:p>
    <w:p w14:paraId="0F61F857" w14:textId="77777777" w:rsidR="00212377" w:rsidRPr="00212377" w:rsidRDefault="00212377" w:rsidP="00212377">
      <w:pPr>
        <w:tabs>
          <w:tab w:val="left" w:pos="3960"/>
        </w:tabs>
        <w:jc w:val="both"/>
        <w:rPr>
          <w:sz w:val="26"/>
          <w:lang w:val="en-GB"/>
        </w:rPr>
      </w:pPr>
      <w:r w:rsidRPr="00212377">
        <w:rPr>
          <w:sz w:val="26"/>
          <w:lang w:val="en-GB"/>
        </w:rPr>
        <w:t>The Judicial Council points out that the rule of law and democracy work well only in societies with a high level of civic awareness and legal culture, which includes, inter alia, education and knowledge about the state structure, including the structure and functioning of the judiciary. Statements that are not based on facts and evidence, and are based solely on emotions, do not demonstrate such a high level of awareness and culture, and only undermine the foundations of the state and society.</w:t>
      </w:r>
    </w:p>
    <w:p w14:paraId="15E6E8D8" w14:textId="77777777" w:rsidR="0082797E" w:rsidRDefault="0082797E">
      <w:pPr>
        <w:tabs>
          <w:tab w:val="left" w:pos="3960"/>
        </w:tabs>
        <w:jc w:val="both"/>
        <w:rPr>
          <w:sz w:val="26"/>
        </w:rPr>
      </w:pPr>
    </w:p>
    <w:p w14:paraId="106BF2AB" w14:textId="77777777" w:rsidR="005269F3" w:rsidRDefault="005269F3">
      <w:pPr>
        <w:tabs>
          <w:tab w:val="left" w:pos="3960"/>
        </w:tabs>
        <w:jc w:val="both"/>
        <w:rPr>
          <w:sz w:val="26"/>
        </w:rPr>
      </w:pPr>
    </w:p>
    <w:p w14:paraId="1849434B" w14:textId="77777777" w:rsidR="005269F3" w:rsidRDefault="005269F3">
      <w:pPr>
        <w:tabs>
          <w:tab w:val="left" w:pos="3960"/>
        </w:tabs>
        <w:jc w:val="both"/>
        <w:rPr>
          <w:sz w:val="26"/>
        </w:rPr>
      </w:pPr>
    </w:p>
    <w:p w14:paraId="34CE738D" w14:textId="77777777" w:rsidR="0082797E" w:rsidRDefault="0082797E">
      <w:pPr>
        <w:tabs>
          <w:tab w:val="left" w:pos="3960"/>
        </w:tabs>
        <w:jc w:val="both"/>
        <w:rPr>
          <w:sz w:val="26"/>
        </w:rPr>
      </w:pPr>
    </w:p>
    <w:p w14:paraId="6F33CA27" w14:textId="167B0FD4" w:rsidR="0082797E" w:rsidRPr="00212377" w:rsidRDefault="00212377">
      <w:pPr>
        <w:tabs>
          <w:tab w:val="left" w:pos="3960"/>
        </w:tabs>
        <w:jc w:val="both"/>
        <w:rPr>
          <w:sz w:val="26"/>
          <w:lang w:val="en-GB"/>
        </w:rPr>
      </w:pPr>
      <w:r w:rsidRPr="00212377">
        <w:rPr>
          <w:sz w:val="26"/>
          <w:lang w:val="en-GB"/>
        </w:rPr>
        <w:t>Chair of the Judicial Council</w:t>
      </w:r>
      <w:r w:rsidR="0082797E" w:rsidRPr="00212377">
        <w:rPr>
          <w:sz w:val="26"/>
          <w:lang w:val="en-GB"/>
        </w:rPr>
        <w:tab/>
      </w:r>
      <w:r w:rsidR="0082797E" w:rsidRPr="00212377">
        <w:rPr>
          <w:sz w:val="26"/>
          <w:lang w:val="en-GB"/>
        </w:rPr>
        <w:tab/>
      </w:r>
      <w:r w:rsidR="0082797E" w:rsidRPr="00212377">
        <w:rPr>
          <w:sz w:val="26"/>
          <w:lang w:val="en-GB"/>
        </w:rPr>
        <w:tab/>
      </w:r>
      <w:r w:rsidR="0082797E" w:rsidRPr="00212377">
        <w:rPr>
          <w:sz w:val="26"/>
          <w:lang w:val="en-GB"/>
        </w:rPr>
        <w:tab/>
      </w:r>
      <w:r w:rsidR="0082797E" w:rsidRPr="00212377">
        <w:rPr>
          <w:sz w:val="26"/>
          <w:lang w:val="en-GB"/>
        </w:rPr>
        <w:tab/>
      </w:r>
      <w:r w:rsidR="0082797E" w:rsidRPr="00212377">
        <w:rPr>
          <w:sz w:val="26"/>
          <w:lang w:val="en-GB"/>
        </w:rPr>
        <w:tab/>
        <w:t>A</w:t>
      </w:r>
      <w:r>
        <w:rPr>
          <w:sz w:val="26"/>
          <w:lang w:val="en-GB"/>
        </w:rPr>
        <w:t>igars</w:t>
      </w:r>
      <w:r w:rsidR="0082797E" w:rsidRPr="00212377">
        <w:rPr>
          <w:sz w:val="26"/>
          <w:lang w:val="en-GB"/>
        </w:rPr>
        <w:t> Strupišs</w:t>
      </w:r>
    </w:p>
    <w:p w14:paraId="3494596A" w14:textId="77777777" w:rsidR="00C027AB" w:rsidRDefault="00C027AB" w:rsidP="00C027AB">
      <w:pPr>
        <w:tabs>
          <w:tab w:val="left" w:pos="7200"/>
        </w:tabs>
      </w:pPr>
    </w:p>
    <w:p w14:paraId="11BA9696" w14:textId="77777777" w:rsidR="005269F3" w:rsidRDefault="005269F3" w:rsidP="00C027AB">
      <w:pPr>
        <w:tabs>
          <w:tab w:val="left" w:pos="7200"/>
        </w:tabs>
      </w:pPr>
    </w:p>
    <w:p w14:paraId="3E2FBB1B" w14:textId="77777777" w:rsidR="005269F3" w:rsidRDefault="005269F3" w:rsidP="00C027AB">
      <w:pPr>
        <w:tabs>
          <w:tab w:val="left" w:pos="7200"/>
        </w:tabs>
      </w:pPr>
    </w:p>
    <w:p w14:paraId="4829C0A4" w14:textId="77777777" w:rsidR="005269F3" w:rsidRDefault="005269F3" w:rsidP="00C027AB">
      <w:pPr>
        <w:tabs>
          <w:tab w:val="left" w:pos="7200"/>
        </w:tabs>
      </w:pPr>
    </w:p>
    <w:p w14:paraId="04D03883" w14:textId="77777777" w:rsidR="005269F3" w:rsidRDefault="005269F3" w:rsidP="00C027AB">
      <w:pPr>
        <w:tabs>
          <w:tab w:val="left" w:pos="7200"/>
        </w:tabs>
      </w:pPr>
    </w:p>
    <w:p w14:paraId="4314A067" w14:textId="77777777" w:rsidR="005269F3" w:rsidRDefault="005269F3" w:rsidP="00C027AB">
      <w:pPr>
        <w:tabs>
          <w:tab w:val="left" w:pos="7200"/>
        </w:tabs>
      </w:pPr>
    </w:p>
    <w:p w14:paraId="737DC6FF" w14:textId="77777777" w:rsidR="005269F3" w:rsidRDefault="005269F3" w:rsidP="00C027AB">
      <w:pPr>
        <w:tabs>
          <w:tab w:val="left" w:pos="7200"/>
        </w:tabs>
      </w:pPr>
    </w:p>
    <w:p w14:paraId="3B4817A7" w14:textId="77777777" w:rsidR="005269F3" w:rsidRDefault="005269F3" w:rsidP="00C027AB">
      <w:pPr>
        <w:tabs>
          <w:tab w:val="left" w:pos="7200"/>
        </w:tabs>
      </w:pPr>
    </w:p>
    <w:p w14:paraId="57C0349D" w14:textId="77777777" w:rsidR="005269F3" w:rsidRDefault="005269F3" w:rsidP="00C027AB">
      <w:pPr>
        <w:tabs>
          <w:tab w:val="left" w:pos="7200"/>
        </w:tabs>
      </w:pPr>
    </w:p>
    <w:p w14:paraId="03AF47CD" w14:textId="77777777" w:rsidR="005269F3" w:rsidRDefault="005269F3" w:rsidP="00C027AB">
      <w:pPr>
        <w:tabs>
          <w:tab w:val="left" w:pos="7200"/>
        </w:tabs>
      </w:pPr>
    </w:p>
    <w:p w14:paraId="76623200" w14:textId="77777777" w:rsidR="005269F3" w:rsidRPr="001A5F31" w:rsidRDefault="005269F3" w:rsidP="00C027AB">
      <w:pPr>
        <w:tabs>
          <w:tab w:val="left" w:pos="7200"/>
        </w:tabs>
        <w:rPr>
          <w:lang w:val="en-GB"/>
        </w:rPr>
      </w:pPr>
    </w:p>
    <w:p w14:paraId="0AB0B6F7" w14:textId="77777777" w:rsidR="001A5F31" w:rsidRPr="001A5F31" w:rsidRDefault="001A5F31" w:rsidP="001A5F31">
      <w:pPr>
        <w:tabs>
          <w:tab w:val="left" w:pos="7200"/>
        </w:tabs>
        <w:rPr>
          <w:lang w:val="en-GB"/>
        </w:rPr>
      </w:pPr>
    </w:p>
    <w:p w14:paraId="3867D26F" w14:textId="77777777" w:rsidR="001A5F31" w:rsidRPr="001A5F31" w:rsidRDefault="001A5F31" w:rsidP="001A5F31">
      <w:pPr>
        <w:tabs>
          <w:tab w:val="left" w:pos="7200"/>
        </w:tabs>
        <w:rPr>
          <w:lang w:val="en-GB"/>
        </w:rPr>
      </w:pPr>
    </w:p>
    <w:p w14:paraId="0200C8B7" w14:textId="77777777" w:rsidR="001A5F31" w:rsidRPr="001A5F31" w:rsidRDefault="001A5F31" w:rsidP="001A5F31">
      <w:pPr>
        <w:tabs>
          <w:tab w:val="left" w:pos="7200"/>
        </w:tabs>
        <w:rPr>
          <w:lang w:val="en-GB"/>
        </w:rPr>
      </w:pPr>
    </w:p>
    <w:p w14:paraId="7320C688" w14:textId="77777777" w:rsidR="001A5F31" w:rsidRPr="001A5F31" w:rsidRDefault="001A5F31" w:rsidP="001A5F31">
      <w:pPr>
        <w:tabs>
          <w:tab w:val="left" w:pos="7200"/>
        </w:tabs>
        <w:rPr>
          <w:lang w:val="en-GB"/>
        </w:rPr>
      </w:pPr>
    </w:p>
    <w:p w14:paraId="6D0914B2" w14:textId="77777777" w:rsidR="005269F3" w:rsidRPr="00707D34" w:rsidRDefault="005269F3" w:rsidP="00C027AB">
      <w:pPr>
        <w:tabs>
          <w:tab w:val="left" w:pos="7200"/>
        </w:tabs>
      </w:pPr>
    </w:p>
    <w:sectPr w:rsidR="005269F3" w:rsidRPr="00707D34" w:rsidSect="0082797E">
      <w:type w:val="continuous"/>
      <w:pgSz w:w="11906" w:h="16838" w:code="9"/>
      <w:pgMar w:top="1135"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76155" w14:textId="77777777" w:rsidR="00F01382" w:rsidRDefault="00F01382">
      <w:r>
        <w:separator/>
      </w:r>
    </w:p>
  </w:endnote>
  <w:endnote w:type="continuationSeparator" w:id="0">
    <w:p w14:paraId="64E3214C" w14:textId="77777777" w:rsidR="00F01382" w:rsidRDefault="00F0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B471B" w14:textId="77777777" w:rsidR="00F01382" w:rsidRDefault="00F01382">
      <w:r>
        <w:separator/>
      </w:r>
    </w:p>
  </w:footnote>
  <w:footnote w:type="continuationSeparator" w:id="0">
    <w:p w14:paraId="704FB381" w14:textId="77777777" w:rsidR="00F01382" w:rsidRDefault="00F01382">
      <w:r>
        <w:continuationSeparator/>
      </w:r>
    </w:p>
  </w:footnote>
  <w:footnote w:id="1">
    <w:p w14:paraId="450E66FB" w14:textId="77777777" w:rsidR="00212377" w:rsidRDefault="00212377" w:rsidP="00212377">
      <w:pPr>
        <w:pStyle w:val="FootnoteText"/>
      </w:pPr>
      <w:r>
        <w:rPr>
          <w:rStyle w:val="FootnoteReference"/>
        </w:rPr>
        <w:footnoteRef/>
      </w:r>
      <w:r>
        <w:t xml:space="preserve"> </w:t>
      </w:r>
      <w:r w:rsidRPr="00003393">
        <w:t>https://www.delfi.lv/news/national/politics/bordans-sasutis-par-spriedumu-magona-un-osinovska-lieta-apsauba-tiesnesa-profesionalitati.d?id=52868075</w:t>
      </w:r>
    </w:p>
  </w:footnote>
  <w:footnote w:id="2">
    <w:p w14:paraId="01E7C894" w14:textId="77777777" w:rsidR="00212377" w:rsidRDefault="00212377" w:rsidP="00212377">
      <w:pPr>
        <w:pStyle w:val="FootnoteText"/>
      </w:pPr>
      <w:r>
        <w:rPr>
          <w:rStyle w:val="FootnoteReference"/>
        </w:rPr>
        <w:footnoteRef/>
      </w:r>
      <w:r>
        <w:t xml:space="preserve"> </w:t>
      </w:r>
      <w:r w:rsidRPr="00003393">
        <w:t>https://www.delfi.lv/news/national/politics/jurass-pedejos-menesos-virmoja-runas-par-ietekmigu-viru-interesem-panakt-labveligu-spriedumu-magona-lieta.d?id=52863979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348A7"/>
    <w:multiLevelType w:val="hybridMultilevel"/>
    <w:tmpl w:val="05304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FE7C05"/>
    <w:multiLevelType w:val="multilevel"/>
    <w:tmpl w:val="47F4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283B57"/>
    <w:multiLevelType w:val="hybridMultilevel"/>
    <w:tmpl w:val="07DE10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7772FD"/>
    <w:multiLevelType w:val="multilevel"/>
    <w:tmpl w:val="6C824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79"/>
    <w:rsid w:val="00003393"/>
    <w:rsid w:val="00076CF6"/>
    <w:rsid w:val="001A5F31"/>
    <w:rsid w:val="00212377"/>
    <w:rsid w:val="00243646"/>
    <w:rsid w:val="00391368"/>
    <w:rsid w:val="003E35B3"/>
    <w:rsid w:val="0047528A"/>
    <w:rsid w:val="005269F3"/>
    <w:rsid w:val="006527C3"/>
    <w:rsid w:val="00687FB5"/>
    <w:rsid w:val="007706CE"/>
    <w:rsid w:val="007763CD"/>
    <w:rsid w:val="0082797E"/>
    <w:rsid w:val="008540A3"/>
    <w:rsid w:val="009A0708"/>
    <w:rsid w:val="00A345F2"/>
    <w:rsid w:val="00C027AB"/>
    <w:rsid w:val="00D6547D"/>
    <w:rsid w:val="00D9154A"/>
    <w:rsid w:val="00E24405"/>
    <w:rsid w:val="00E30E79"/>
    <w:rsid w:val="00EF7354"/>
    <w:rsid w:val="00F01382"/>
    <w:rsid w:val="00FB52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B4745"/>
  <w15:chartTrackingRefBased/>
  <w15:docId w15:val="{D6C4B5ED-8E19-524D-8A5B-41CA9836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Caption">
    <w:name w:val="caption"/>
    <w:basedOn w:val="Normal"/>
    <w:next w:val="Normal"/>
    <w:qFormat/>
    <w:pPr>
      <w:jc w:val="center"/>
    </w:pPr>
    <w:rPr>
      <w:rFonts w:ascii="RimTimes" w:hAnsi="RimTimes"/>
      <w:b/>
      <w:noProof/>
      <w:sz w:val="32"/>
    </w:r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EndnoteText">
    <w:name w:val="endnote text"/>
    <w:basedOn w:val="Normal"/>
    <w:link w:val="EndnoteTextChar"/>
    <w:uiPriority w:val="99"/>
    <w:unhideWhenUsed/>
    <w:rsid w:val="0082797E"/>
    <w:rPr>
      <w:rFonts w:eastAsiaTheme="minorHAnsi" w:cstheme="minorBidi"/>
      <w:sz w:val="20"/>
      <w:lang w:eastAsia="en-US"/>
    </w:rPr>
  </w:style>
  <w:style w:type="character" w:customStyle="1" w:styleId="EndnoteTextChar">
    <w:name w:val="Endnote Text Char"/>
    <w:basedOn w:val="DefaultParagraphFont"/>
    <w:link w:val="EndnoteText"/>
    <w:uiPriority w:val="99"/>
    <w:rsid w:val="0082797E"/>
    <w:rPr>
      <w:rFonts w:eastAsiaTheme="minorHAnsi" w:cstheme="minorBidi"/>
      <w:lang w:eastAsia="en-US"/>
    </w:rPr>
  </w:style>
  <w:style w:type="character" w:styleId="EndnoteReference">
    <w:name w:val="endnote reference"/>
    <w:basedOn w:val="DefaultParagraphFont"/>
    <w:uiPriority w:val="99"/>
    <w:unhideWhenUsed/>
    <w:rsid w:val="0082797E"/>
    <w:rPr>
      <w:vertAlign w:val="superscript"/>
    </w:rPr>
  </w:style>
  <w:style w:type="paragraph" w:styleId="BalloonText">
    <w:name w:val="Balloon Text"/>
    <w:basedOn w:val="Normal"/>
    <w:link w:val="BalloonTextChar"/>
    <w:rsid w:val="005269F3"/>
    <w:rPr>
      <w:rFonts w:ascii="Segoe UI" w:hAnsi="Segoe UI" w:cs="Segoe UI"/>
      <w:sz w:val="18"/>
      <w:szCs w:val="18"/>
    </w:rPr>
  </w:style>
  <w:style w:type="character" w:customStyle="1" w:styleId="BalloonTextChar">
    <w:name w:val="Balloon Text Char"/>
    <w:basedOn w:val="DefaultParagraphFont"/>
    <w:link w:val="BalloonText"/>
    <w:rsid w:val="005269F3"/>
    <w:rPr>
      <w:rFonts w:ascii="Segoe UI" w:hAnsi="Segoe UI" w:cs="Segoe UI"/>
      <w:sz w:val="18"/>
      <w:szCs w:val="18"/>
      <w:lang w:eastAsia="lv-LV"/>
    </w:rPr>
  </w:style>
  <w:style w:type="paragraph" w:styleId="FootnoteText">
    <w:name w:val="footnote text"/>
    <w:basedOn w:val="Normal"/>
    <w:link w:val="FootnoteTextChar"/>
    <w:rsid w:val="00003393"/>
    <w:rPr>
      <w:sz w:val="20"/>
    </w:rPr>
  </w:style>
  <w:style w:type="character" w:customStyle="1" w:styleId="FootnoteTextChar">
    <w:name w:val="Footnote Text Char"/>
    <w:basedOn w:val="DefaultParagraphFont"/>
    <w:link w:val="FootnoteText"/>
    <w:rsid w:val="00003393"/>
    <w:rPr>
      <w:lang w:eastAsia="lv-LV"/>
    </w:rPr>
  </w:style>
  <w:style w:type="character" w:styleId="FootnoteReference">
    <w:name w:val="footnote reference"/>
    <w:basedOn w:val="DefaultParagraphFont"/>
    <w:rsid w:val="000033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707628">
      <w:bodyDiv w:val="1"/>
      <w:marLeft w:val="0"/>
      <w:marRight w:val="0"/>
      <w:marTop w:val="0"/>
      <w:marBottom w:val="0"/>
      <w:divBdr>
        <w:top w:val="none" w:sz="0" w:space="0" w:color="auto"/>
        <w:left w:val="none" w:sz="0" w:space="0" w:color="auto"/>
        <w:bottom w:val="none" w:sz="0" w:space="0" w:color="auto"/>
        <w:right w:val="none" w:sz="0" w:space="0" w:color="auto"/>
      </w:divBdr>
    </w:div>
    <w:div w:id="1129057249">
      <w:bodyDiv w:val="1"/>
      <w:marLeft w:val="0"/>
      <w:marRight w:val="0"/>
      <w:marTop w:val="0"/>
      <w:marBottom w:val="0"/>
      <w:divBdr>
        <w:top w:val="none" w:sz="0" w:space="0" w:color="auto"/>
        <w:left w:val="none" w:sz="0" w:space="0" w:color="auto"/>
        <w:bottom w:val="none" w:sz="0" w:space="0" w:color="auto"/>
        <w:right w:val="none" w:sz="0" w:space="0" w:color="auto"/>
      </w:divBdr>
    </w:div>
    <w:div w:id="1134762112">
      <w:bodyDiv w:val="1"/>
      <w:marLeft w:val="0"/>
      <w:marRight w:val="0"/>
      <w:marTop w:val="0"/>
      <w:marBottom w:val="0"/>
      <w:divBdr>
        <w:top w:val="none" w:sz="0" w:space="0" w:color="auto"/>
        <w:left w:val="none" w:sz="0" w:space="0" w:color="auto"/>
        <w:bottom w:val="none" w:sz="0" w:space="0" w:color="auto"/>
        <w:right w:val="none" w:sz="0" w:space="0" w:color="auto"/>
      </w:divBdr>
    </w:div>
    <w:div w:id="16527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BA0BD-768B-42EF-B6A1-A4FB2DA5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2904</Words>
  <Characters>1656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dd</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c:title>
  <dc:subject/>
  <dc:creator>Administrators</dc:creator>
  <cp:keywords/>
  <dc:description/>
  <cp:lastModifiedBy>Iveta Jaudzema</cp:lastModifiedBy>
  <cp:revision>2</cp:revision>
  <cp:lastPrinted>2021-01-29T10:40:00Z</cp:lastPrinted>
  <dcterms:created xsi:type="dcterms:W3CDTF">2021-02-12T11:18:00Z</dcterms:created>
  <dcterms:modified xsi:type="dcterms:W3CDTF">2021-02-12T11:18:00Z</dcterms:modified>
</cp:coreProperties>
</file>